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B0ABD" w14:textId="7EC67BD4" w:rsidR="00A33EB9" w:rsidRPr="000C4FDD" w:rsidRDefault="00A33EB9" w:rsidP="00A33EB9">
      <w:pPr>
        <w:spacing w:line="300" w:lineRule="atLeast"/>
        <w:jc w:val="both"/>
        <w:rPr>
          <w:rFonts w:cstheme="minorHAnsi"/>
          <w:b/>
          <w:bCs/>
          <w:sz w:val="24"/>
          <w:szCs w:val="24"/>
        </w:rPr>
      </w:pPr>
      <w:r w:rsidRPr="000C4FDD">
        <w:rPr>
          <w:rFonts w:cstheme="minorHAnsi"/>
          <w:b/>
          <w:bCs/>
          <w:sz w:val="24"/>
          <w:szCs w:val="24"/>
        </w:rPr>
        <w:t>Tisková zpráva</w:t>
      </w:r>
    </w:p>
    <w:p w14:paraId="6727D40A" w14:textId="33D4CE4A" w:rsidR="00902CD4" w:rsidRPr="000C4FDD" w:rsidRDefault="00902CD4" w:rsidP="00902CD4">
      <w:pPr>
        <w:pStyle w:val="Nadpis1"/>
        <w:rPr>
          <w:rFonts w:asciiTheme="minorHAnsi" w:eastAsia="Calibri" w:hAnsiTheme="minorHAnsi" w:cstheme="minorHAnsi"/>
          <w:color w:val="00B0F0"/>
          <w:sz w:val="28"/>
          <w:szCs w:val="28"/>
        </w:rPr>
      </w:pPr>
      <w:r w:rsidRPr="000C4FDD">
        <w:rPr>
          <w:rFonts w:asciiTheme="minorHAnsi" w:eastAsia="Calibri" w:hAnsiTheme="minorHAnsi" w:cstheme="minorHAnsi"/>
          <w:color w:val="00B0F0"/>
          <w:sz w:val="28"/>
          <w:szCs w:val="28"/>
        </w:rPr>
        <w:t>Parkovací místa velikostně nestačí. Staré normy neodpovídají novým modelům aut</w:t>
      </w:r>
    </w:p>
    <w:p w14:paraId="715DC461" w14:textId="0E07A7F8" w:rsidR="000C4FDD" w:rsidRDefault="000C4FDD" w:rsidP="00902CD4">
      <w:pPr>
        <w:pStyle w:val="Zkladntext"/>
        <w:spacing w:line="360" w:lineRule="auto"/>
        <w:jc w:val="both"/>
        <w:rPr>
          <w:rFonts w:asciiTheme="minorHAnsi" w:hAnsiTheme="minorHAnsi" w:cstheme="minorHAnsi"/>
          <w:b/>
          <w:bCs/>
        </w:rPr>
      </w:pPr>
      <w:r w:rsidRPr="000C4FDD">
        <w:rPr>
          <w:rFonts w:asciiTheme="minorHAnsi" w:hAnsiTheme="minorHAnsi" w:cstheme="minorHAnsi"/>
          <w:b/>
          <w:bCs/>
        </w:rPr>
        <w:t>Praha, 1</w:t>
      </w:r>
      <w:r w:rsidR="004B1D2D">
        <w:rPr>
          <w:rFonts w:asciiTheme="minorHAnsi" w:hAnsiTheme="minorHAnsi" w:cstheme="minorHAnsi"/>
          <w:b/>
          <w:bCs/>
        </w:rPr>
        <w:t>2</w:t>
      </w:r>
      <w:r w:rsidRPr="000C4FDD">
        <w:rPr>
          <w:rFonts w:asciiTheme="minorHAnsi" w:hAnsiTheme="minorHAnsi" w:cstheme="minorHAnsi"/>
          <w:b/>
          <w:bCs/>
        </w:rPr>
        <w:t>. července 2023</w:t>
      </w:r>
      <w:r w:rsidRPr="000C4FDD">
        <w:rPr>
          <w:rFonts w:asciiTheme="minorHAnsi" w:hAnsiTheme="minorHAnsi" w:cstheme="minorHAnsi"/>
          <w:b/>
          <w:bCs/>
          <w:i/>
          <w:iCs/>
        </w:rPr>
        <w:t xml:space="preserve"> - </w:t>
      </w:r>
      <w:r w:rsidR="00902CD4" w:rsidRPr="000C4FDD">
        <w:rPr>
          <w:rFonts w:asciiTheme="minorHAnsi" w:hAnsiTheme="minorHAnsi" w:cstheme="minorHAnsi"/>
          <w:b/>
          <w:bCs/>
        </w:rPr>
        <w:t>Každý motorista ví, že parkování u nákupních center a v podzemních parkovištích vyžaduje velkou pozornost. Jinak může velice snadno dojít drobné havárii nebo přinejmenším k poškození karoserie. Není divu, vyhrazená místa jsou pro dnešní auta malá. Klasická Škoda Octavia nebo třeba moderní elektromobily Tesla jsou zkrátka mnohem větší, než bývaly vozidla před více než deseti lety. Parkovací stání se přitom stále stavějí podle normy z roku 2011.</w:t>
      </w:r>
    </w:p>
    <w:p w14:paraId="6899AEA1" w14:textId="77777777" w:rsidR="000C4FDD" w:rsidRDefault="000C4FDD" w:rsidP="00902CD4">
      <w:pPr>
        <w:pStyle w:val="Zkladntext"/>
        <w:spacing w:line="360" w:lineRule="auto"/>
        <w:jc w:val="both"/>
        <w:rPr>
          <w:rFonts w:asciiTheme="minorHAnsi" w:hAnsiTheme="minorHAnsi" w:cstheme="minorHAnsi"/>
          <w:b/>
          <w:bCs/>
        </w:rPr>
      </w:pPr>
    </w:p>
    <w:p w14:paraId="24DE5F67" w14:textId="713AA1CA" w:rsidR="00902CD4" w:rsidRPr="000C4FDD" w:rsidRDefault="00902CD4" w:rsidP="00902CD4">
      <w:pPr>
        <w:pStyle w:val="Zkladntext"/>
        <w:spacing w:line="360" w:lineRule="auto"/>
        <w:jc w:val="both"/>
        <w:rPr>
          <w:rFonts w:asciiTheme="minorHAnsi" w:hAnsiTheme="minorHAnsi" w:cstheme="minorHAnsi"/>
          <w:sz w:val="22"/>
          <w:szCs w:val="22"/>
        </w:rPr>
      </w:pPr>
      <w:r w:rsidRPr="000C4FDD">
        <w:rPr>
          <w:rFonts w:asciiTheme="minorHAnsi" w:hAnsiTheme="minorHAnsi" w:cstheme="minorHAnsi"/>
          <w:sz w:val="22"/>
          <w:szCs w:val="22"/>
        </w:rPr>
        <w:t xml:space="preserve">Už před dvanácti lety bylo zřejmé, že rozměry parkovacích stání neodpovídají potřebám pro snadné zaparkování. To platila ještě stará norma z osmdesátých let, která měla dvě šířky – 225 pro malá a 240 centimetrů pro velká osobní auta. V dávnějších dobách totiž například Škoda 120 zabrala bez zrcátek metr šedesát. </w:t>
      </w:r>
    </w:p>
    <w:p w14:paraId="01FEC12C" w14:textId="77777777" w:rsidR="00902CD4" w:rsidRPr="000C4FDD" w:rsidRDefault="00902CD4" w:rsidP="00902CD4">
      <w:pPr>
        <w:pStyle w:val="Zkladntext"/>
        <w:spacing w:line="360" w:lineRule="auto"/>
        <w:jc w:val="both"/>
        <w:rPr>
          <w:rFonts w:asciiTheme="minorHAnsi" w:hAnsiTheme="minorHAnsi" w:cstheme="minorHAnsi"/>
          <w:sz w:val="22"/>
          <w:szCs w:val="22"/>
        </w:rPr>
      </w:pPr>
      <w:r w:rsidRPr="000C4FDD">
        <w:rPr>
          <w:rFonts w:asciiTheme="minorHAnsi" w:hAnsiTheme="minorHAnsi" w:cstheme="minorHAnsi"/>
          <w:sz w:val="22"/>
          <w:szCs w:val="22"/>
        </w:rPr>
        <w:t>Jenže moderní auta mezitím značně narostla. Proto byla v roce 2011 norma určující rozměry parkovacích míst novelizována. Ta platí dodnes a konkrétně říká, že parkovací místo musí na šířku mít alespoň 2,5 metru. Kolmá stání pak alespoň 5 metrů na délku. Jenže automobily se za tu dobu zvětšily. Samozřejmě ne malé městské vozy. Ale ty, které jsou nejprodávanější a nejužívanější.</w:t>
      </w:r>
    </w:p>
    <w:p w14:paraId="254564CA" w14:textId="77777777" w:rsidR="00902CD4" w:rsidRPr="000C4FDD" w:rsidRDefault="00902CD4" w:rsidP="00902CD4">
      <w:pPr>
        <w:pStyle w:val="Zkladntext"/>
        <w:spacing w:line="360" w:lineRule="auto"/>
        <w:jc w:val="both"/>
        <w:rPr>
          <w:rFonts w:asciiTheme="minorHAnsi" w:hAnsiTheme="minorHAnsi" w:cstheme="minorHAnsi"/>
          <w:sz w:val="22"/>
          <w:szCs w:val="22"/>
        </w:rPr>
      </w:pPr>
      <w:r w:rsidRPr="000C4FDD">
        <w:rPr>
          <w:rFonts w:asciiTheme="minorHAnsi" w:hAnsiTheme="minorHAnsi" w:cstheme="minorHAnsi"/>
          <w:sz w:val="22"/>
          <w:szCs w:val="22"/>
        </w:rPr>
        <w:t xml:space="preserve">Podle údajů, které poskytli odborníci z inzertního auto-moto webu TipCars.com, auta v posledních letech narostla do šířky i délky o desítky centimetrů. To samozřejmě není samoúčelné. </w:t>
      </w:r>
    </w:p>
    <w:p w14:paraId="72386EE0" w14:textId="77777777" w:rsidR="00902CD4" w:rsidRPr="000C4FDD" w:rsidRDefault="00902CD4" w:rsidP="00902CD4">
      <w:pPr>
        <w:pStyle w:val="Zkladntext"/>
        <w:spacing w:line="360" w:lineRule="auto"/>
        <w:jc w:val="both"/>
        <w:rPr>
          <w:rFonts w:asciiTheme="minorHAnsi" w:hAnsiTheme="minorHAnsi" w:cstheme="minorHAnsi"/>
          <w:sz w:val="22"/>
          <w:szCs w:val="22"/>
        </w:rPr>
      </w:pPr>
      <w:r w:rsidRPr="000C4FDD">
        <w:rPr>
          <w:rFonts w:asciiTheme="minorHAnsi" w:hAnsiTheme="minorHAnsi" w:cstheme="minorHAnsi"/>
          <w:i/>
          <w:iCs/>
          <w:sz w:val="22"/>
          <w:szCs w:val="22"/>
        </w:rPr>
        <w:t>„Moderní auta kvůli zvýšení bezpečnosti disponují výrazně většími deformačními zónami, silnějšími dveřmi nebo třeba výrazně rozšířenými sloupky,“ říká Marek Knieža, ředitel TipCars.com. „Vždyť třeba současná a hodně rozšířená Škoda Octavia měřila v roce 2004 170 cm na šířku a 450 cm na délku. Dnes má přes 180 cm na šířku a téměř 470 cm na délku. To už kolem ní moc volného místa na parkovacím stání nezůstane, když se parkoviště stále stavějí podle normy z roku 2011,“</w:t>
      </w:r>
      <w:r w:rsidRPr="000C4FDD">
        <w:rPr>
          <w:rFonts w:asciiTheme="minorHAnsi" w:hAnsiTheme="minorHAnsi" w:cstheme="minorHAnsi"/>
          <w:sz w:val="22"/>
          <w:szCs w:val="22"/>
        </w:rPr>
        <w:t xml:space="preserve"> doplňuje Marek Knieža. </w:t>
      </w:r>
    </w:p>
    <w:p w14:paraId="7A0281E1" w14:textId="77777777" w:rsidR="00902CD4" w:rsidRPr="000C4FDD" w:rsidRDefault="00902CD4" w:rsidP="00902CD4">
      <w:pPr>
        <w:pStyle w:val="Zkladntext"/>
        <w:spacing w:line="360" w:lineRule="auto"/>
        <w:jc w:val="both"/>
        <w:rPr>
          <w:rFonts w:asciiTheme="minorHAnsi" w:hAnsiTheme="minorHAnsi" w:cstheme="minorHAnsi"/>
          <w:sz w:val="22"/>
          <w:szCs w:val="22"/>
        </w:rPr>
      </w:pPr>
      <w:r w:rsidRPr="000C4FDD">
        <w:rPr>
          <w:rFonts w:asciiTheme="minorHAnsi" w:hAnsiTheme="minorHAnsi" w:cstheme="minorHAnsi"/>
          <w:sz w:val="22"/>
          <w:szCs w:val="22"/>
        </w:rPr>
        <w:t>Po našich cestách přitom v současnosti jezdí i ještě rozměrnější automobily, než je „</w:t>
      </w:r>
      <w:proofErr w:type="spellStart"/>
      <w:r w:rsidRPr="000C4FDD">
        <w:rPr>
          <w:rFonts w:asciiTheme="minorHAnsi" w:hAnsiTheme="minorHAnsi" w:cstheme="minorHAnsi"/>
          <w:sz w:val="22"/>
          <w:szCs w:val="22"/>
        </w:rPr>
        <w:t>oktávka</w:t>
      </w:r>
      <w:proofErr w:type="spellEnd"/>
      <w:r w:rsidRPr="000C4FDD">
        <w:rPr>
          <w:rFonts w:asciiTheme="minorHAnsi" w:hAnsiTheme="minorHAnsi" w:cstheme="minorHAnsi"/>
          <w:sz w:val="22"/>
          <w:szCs w:val="22"/>
        </w:rPr>
        <w:t xml:space="preserve">“. Podle dat z TipCars.com je třeba elektromobil Tesla Model Y dlouhý téměř 470 cm a se sklopenými zrcátky široký bezmála dva metry. Robustní SUV od BMW X7 měří </w:t>
      </w:r>
      <w:proofErr w:type="gramStart"/>
      <w:r w:rsidRPr="000C4FDD">
        <w:rPr>
          <w:rFonts w:asciiTheme="minorHAnsi" w:hAnsiTheme="minorHAnsi" w:cstheme="minorHAnsi"/>
          <w:sz w:val="22"/>
          <w:szCs w:val="22"/>
        </w:rPr>
        <w:t>518 krát</w:t>
      </w:r>
      <w:proofErr w:type="gramEnd"/>
      <w:r w:rsidRPr="000C4FDD">
        <w:rPr>
          <w:rFonts w:asciiTheme="minorHAnsi" w:hAnsiTheme="minorHAnsi" w:cstheme="minorHAnsi"/>
          <w:sz w:val="22"/>
          <w:szCs w:val="22"/>
        </w:rPr>
        <w:t xml:space="preserve"> 200 cm, Škoda Superb 486 krát 186 cm, a tak bychom mohli pokračovat.</w:t>
      </w:r>
    </w:p>
    <w:p w14:paraId="4D3D9457" w14:textId="77777777" w:rsidR="00902CD4" w:rsidRPr="000C4FDD" w:rsidRDefault="00902CD4" w:rsidP="00902CD4">
      <w:pPr>
        <w:pStyle w:val="Zkladntext"/>
        <w:spacing w:line="360" w:lineRule="auto"/>
        <w:jc w:val="both"/>
        <w:rPr>
          <w:rFonts w:asciiTheme="minorHAnsi" w:hAnsiTheme="minorHAnsi" w:cstheme="minorHAnsi"/>
          <w:sz w:val="22"/>
          <w:szCs w:val="22"/>
        </w:rPr>
      </w:pPr>
      <w:r w:rsidRPr="000C4FDD">
        <w:rPr>
          <w:rFonts w:asciiTheme="minorHAnsi" w:hAnsiTheme="minorHAnsi" w:cstheme="minorHAnsi"/>
          <w:sz w:val="22"/>
          <w:szCs w:val="22"/>
        </w:rPr>
        <w:t xml:space="preserve">Dopravní odborníci z ČVUT přitom ve svých studiích zjistili, že ideální prostor před a za automobilem by měl být 50 cm a z boku pro snadné vystoupení z jedné strany alespoň 80 cm. </w:t>
      </w:r>
    </w:p>
    <w:p w14:paraId="4E70B455" w14:textId="77777777" w:rsidR="00902CD4" w:rsidRPr="000C4FDD" w:rsidRDefault="00902CD4" w:rsidP="00902CD4">
      <w:pPr>
        <w:pStyle w:val="Zkladntext"/>
        <w:spacing w:line="360" w:lineRule="auto"/>
        <w:jc w:val="both"/>
        <w:rPr>
          <w:rFonts w:asciiTheme="minorHAnsi" w:hAnsiTheme="minorHAnsi" w:cstheme="minorHAnsi"/>
          <w:sz w:val="22"/>
          <w:szCs w:val="22"/>
        </w:rPr>
      </w:pPr>
      <w:r w:rsidRPr="000C4FDD">
        <w:rPr>
          <w:rFonts w:asciiTheme="minorHAnsi" w:hAnsiTheme="minorHAnsi" w:cstheme="minorHAnsi"/>
          <w:sz w:val="22"/>
          <w:szCs w:val="22"/>
        </w:rPr>
        <w:t xml:space="preserve">Co s tím? Nebude snadné normu opět novelizovat. Aut přibývá a rozhodnutí snižovat počty parkovacích míst rozšířením jednotlivých stání by asi nebylo přijato s nadšením. Navíc to mnohde technicky ani nejde. Problematikou potřebné šířky parkovacích míst se zabývá technická norma ČSN 73 6056. </w:t>
      </w:r>
    </w:p>
    <w:p w14:paraId="54C2FBD7" w14:textId="77777777" w:rsidR="00902CD4" w:rsidRPr="000C4FDD" w:rsidRDefault="00902CD4" w:rsidP="00902CD4">
      <w:pPr>
        <w:pStyle w:val="Zkladntext"/>
        <w:spacing w:line="360" w:lineRule="auto"/>
        <w:jc w:val="both"/>
        <w:rPr>
          <w:rFonts w:asciiTheme="minorHAnsi" w:hAnsiTheme="minorHAnsi" w:cstheme="minorHAnsi"/>
          <w:i/>
          <w:iCs/>
          <w:sz w:val="22"/>
          <w:szCs w:val="22"/>
        </w:rPr>
      </w:pPr>
      <w:r w:rsidRPr="000C4FDD">
        <w:rPr>
          <w:rFonts w:asciiTheme="minorHAnsi" w:hAnsiTheme="minorHAnsi" w:cstheme="minorHAnsi"/>
          <w:i/>
          <w:iCs/>
          <w:sz w:val="22"/>
          <w:szCs w:val="22"/>
        </w:rPr>
        <w:lastRenderedPageBreak/>
        <w:t>„Zdůrazněme ale, že tato norma stanovuje rozměry minimální, nic tedy nebrání tomu udělat parkovací místa větší či širší, pokud to dovolí okolní podmínky,“</w:t>
      </w:r>
      <w:r w:rsidRPr="000C4FDD">
        <w:rPr>
          <w:rFonts w:asciiTheme="minorHAnsi" w:hAnsiTheme="minorHAnsi" w:cstheme="minorHAnsi"/>
          <w:sz w:val="22"/>
          <w:szCs w:val="22"/>
        </w:rPr>
        <w:t xml:space="preserve"> říká Jan </w:t>
      </w:r>
      <w:proofErr w:type="spellStart"/>
      <w:r w:rsidRPr="000C4FDD">
        <w:rPr>
          <w:rFonts w:asciiTheme="minorHAnsi" w:hAnsiTheme="minorHAnsi" w:cstheme="minorHAnsi"/>
          <w:sz w:val="22"/>
          <w:szCs w:val="22"/>
        </w:rPr>
        <w:t>Lodl</w:t>
      </w:r>
      <w:proofErr w:type="spellEnd"/>
      <w:r w:rsidRPr="000C4FDD">
        <w:rPr>
          <w:rFonts w:asciiTheme="minorHAnsi" w:hAnsiTheme="minorHAnsi" w:cstheme="minorHAnsi"/>
          <w:sz w:val="22"/>
          <w:szCs w:val="22"/>
        </w:rPr>
        <w:t xml:space="preserve"> z České agentury pro standardizaci. Tato agentura organizuje zpracování textů technických norem, ale nerozhoduje, jestli je minimální šířka parkovacích míst dostatečná. </w:t>
      </w:r>
    </w:p>
    <w:p w14:paraId="57445493" w14:textId="77777777" w:rsidR="00902CD4" w:rsidRPr="000C4FDD" w:rsidRDefault="00902CD4" w:rsidP="00902CD4">
      <w:pPr>
        <w:pStyle w:val="Zkladntext"/>
        <w:spacing w:line="360" w:lineRule="auto"/>
        <w:jc w:val="both"/>
        <w:rPr>
          <w:rFonts w:asciiTheme="minorHAnsi" w:hAnsiTheme="minorHAnsi" w:cstheme="minorHAnsi"/>
          <w:sz w:val="22"/>
          <w:szCs w:val="22"/>
        </w:rPr>
      </w:pPr>
      <w:r w:rsidRPr="000C4FDD">
        <w:rPr>
          <w:rFonts w:asciiTheme="minorHAnsi" w:hAnsiTheme="minorHAnsi" w:cstheme="minorHAnsi"/>
          <w:sz w:val="22"/>
          <w:szCs w:val="22"/>
        </w:rPr>
        <w:t>V současné době Česká agentura pro standardizaci neobdržela žádný podnět ke změně velikosti parkovacího místa ani podnět ke změně normy ČSN 73 6056, proto zatím není v plánu ji revidovat nebo měnit.</w:t>
      </w:r>
    </w:p>
    <w:p w14:paraId="736D73B3" w14:textId="77777777" w:rsidR="00902CD4" w:rsidRPr="000C4FDD" w:rsidRDefault="00902CD4" w:rsidP="00902CD4">
      <w:pPr>
        <w:pStyle w:val="Zkladntext"/>
        <w:spacing w:line="360" w:lineRule="auto"/>
        <w:jc w:val="both"/>
        <w:rPr>
          <w:rFonts w:asciiTheme="minorHAnsi" w:hAnsiTheme="minorHAnsi" w:cstheme="minorHAnsi"/>
          <w:sz w:val="22"/>
          <w:szCs w:val="22"/>
        </w:rPr>
      </w:pPr>
      <w:r w:rsidRPr="000C4FDD">
        <w:rPr>
          <w:rFonts w:asciiTheme="minorHAnsi" w:hAnsiTheme="minorHAnsi" w:cstheme="minorHAnsi"/>
          <w:i/>
          <w:iCs/>
          <w:sz w:val="22"/>
          <w:szCs w:val="22"/>
        </w:rPr>
        <w:t>„Takový podnět ale může podat kdokoliv a kdykoliv. Musí jej však doplnit technickým a ekonomickým zdůvodněním. V případě normy ČSN 73 6056 by pravděpodobně změna vyžadovala souhlasné stanovisko Hasičského záchranného sboru, Ministerstva pro místní rozvoj ČR a Ministerstva dopravy ČR a pravděpodobně i dalších dotčených skupin, například IPR, zástupců developerů a dalších,“</w:t>
      </w:r>
      <w:r w:rsidRPr="000C4FDD">
        <w:rPr>
          <w:rFonts w:asciiTheme="minorHAnsi" w:hAnsiTheme="minorHAnsi" w:cstheme="minorHAnsi"/>
          <w:sz w:val="22"/>
          <w:szCs w:val="22"/>
        </w:rPr>
        <w:t xml:space="preserve"> dodal ještě Jan </w:t>
      </w:r>
      <w:proofErr w:type="spellStart"/>
      <w:r w:rsidRPr="000C4FDD">
        <w:rPr>
          <w:rFonts w:asciiTheme="minorHAnsi" w:hAnsiTheme="minorHAnsi" w:cstheme="minorHAnsi"/>
          <w:sz w:val="22"/>
          <w:szCs w:val="22"/>
        </w:rPr>
        <w:t>Lodl</w:t>
      </w:r>
      <w:proofErr w:type="spellEnd"/>
      <w:r w:rsidRPr="000C4FDD">
        <w:rPr>
          <w:rFonts w:asciiTheme="minorHAnsi" w:hAnsiTheme="minorHAnsi" w:cstheme="minorHAnsi"/>
          <w:sz w:val="22"/>
          <w:szCs w:val="22"/>
        </w:rPr>
        <w:t>.</w:t>
      </w:r>
    </w:p>
    <w:tbl>
      <w:tblPr>
        <w:tblW w:w="5400" w:type="dxa"/>
        <w:jc w:val="center"/>
        <w:tblCellMar>
          <w:left w:w="70" w:type="dxa"/>
          <w:right w:w="70" w:type="dxa"/>
        </w:tblCellMar>
        <w:tblLook w:val="04A0" w:firstRow="1" w:lastRow="0" w:firstColumn="1" w:lastColumn="0" w:noHBand="0" w:noVBand="1"/>
      </w:tblPr>
      <w:tblGrid>
        <w:gridCol w:w="3168"/>
        <w:gridCol w:w="1068"/>
        <w:gridCol w:w="1164"/>
      </w:tblGrid>
      <w:tr w:rsidR="006D66D9" w:rsidRPr="006D66D9" w14:paraId="7A38A57B" w14:textId="77777777" w:rsidTr="009A1BCA">
        <w:trPr>
          <w:trHeight w:val="320"/>
          <w:jc w:val="center"/>
        </w:trPr>
        <w:tc>
          <w:tcPr>
            <w:tcW w:w="5400" w:type="dxa"/>
            <w:gridSpan w:val="3"/>
            <w:tcBorders>
              <w:top w:val="single" w:sz="4" w:space="0" w:color="01B1F0"/>
              <w:left w:val="single" w:sz="4" w:space="0" w:color="01B1F0"/>
              <w:bottom w:val="single" w:sz="4" w:space="0" w:color="01B1F0"/>
              <w:right w:val="single" w:sz="4" w:space="0" w:color="01B1F0"/>
            </w:tcBorders>
            <w:shd w:val="clear" w:color="000000" w:fill="01B1F0"/>
            <w:noWrap/>
            <w:vAlign w:val="center"/>
            <w:hideMark/>
          </w:tcPr>
          <w:p w14:paraId="769982B7" w14:textId="77777777" w:rsidR="006D66D9" w:rsidRPr="006D66D9" w:rsidRDefault="006D66D9" w:rsidP="006D66D9">
            <w:pPr>
              <w:spacing w:after="0" w:line="240" w:lineRule="auto"/>
              <w:jc w:val="center"/>
              <w:rPr>
                <w:rFonts w:eastAsia="Times New Roman" w:cstheme="minorHAnsi"/>
                <w:b/>
                <w:bCs/>
                <w:color w:val="FFFFFF"/>
                <w:lang w:eastAsia="cs-CZ"/>
              </w:rPr>
            </w:pPr>
            <w:r w:rsidRPr="006D66D9">
              <w:rPr>
                <w:rFonts w:eastAsia="Times New Roman" w:cstheme="minorHAnsi"/>
                <w:b/>
                <w:bCs/>
                <w:color w:val="FFFFFF"/>
                <w:lang w:eastAsia="cs-CZ"/>
              </w:rPr>
              <w:t>K tématu: Rozměry současných vozidel</w:t>
            </w:r>
          </w:p>
        </w:tc>
      </w:tr>
      <w:tr w:rsidR="006D66D9" w:rsidRPr="006D66D9" w14:paraId="508A10C3" w14:textId="77777777" w:rsidTr="009A1BCA">
        <w:trPr>
          <w:trHeight w:val="400"/>
          <w:jc w:val="center"/>
        </w:trPr>
        <w:tc>
          <w:tcPr>
            <w:tcW w:w="3168" w:type="dxa"/>
            <w:tcBorders>
              <w:top w:val="nil"/>
              <w:left w:val="single" w:sz="4" w:space="0" w:color="01B1F0"/>
              <w:bottom w:val="single" w:sz="4" w:space="0" w:color="01B1F0"/>
              <w:right w:val="single" w:sz="4" w:space="0" w:color="01B1F0"/>
            </w:tcBorders>
            <w:shd w:val="clear" w:color="000000" w:fill="DDEBF7"/>
            <w:noWrap/>
            <w:vAlign w:val="center"/>
            <w:hideMark/>
          </w:tcPr>
          <w:p w14:paraId="6A315B63" w14:textId="77777777" w:rsidR="006D66D9" w:rsidRPr="006D66D9" w:rsidRDefault="006D66D9" w:rsidP="006D66D9">
            <w:pPr>
              <w:spacing w:after="0" w:line="240" w:lineRule="auto"/>
              <w:jc w:val="both"/>
              <w:rPr>
                <w:rFonts w:eastAsia="Times New Roman" w:cstheme="minorHAnsi"/>
                <w:b/>
                <w:bCs/>
                <w:color w:val="000000"/>
                <w:lang w:eastAsia="cs-CZ"/>
              </w:rPr>
            </w:pPr>
            <w:r w:rsidRPr="006D66D9">
              <w:rPr>
                <w:rFonts w:eastAsia="Times New Roman" w:cstheme="minorHAnsi"/>
                <w:b/>
                <w:bCs/>
                <w:color w:val="000000"/>
                <w:lang w:eastAsia="cs-CZ"/>
              </w:rPr>
              <w:t>model</w:t>
            </w:r>
          </w:p>
        </w:tc>
        <w:tc>
          <w:tcPr>
            <w:tcW w:w="1068" w:type="dxa"/>
            <w:tcBorders>
              <w:top w:val="nil"/>
              <w:left w:val="nil"/>
              <w:bottom w:val="single" w:sz="4" w:space="0" w:color="01B1F0"/>
              <w:right w:val="single" w:sz="4" w:space="0" w:color="01B1F0"/>
            </w:tcBorders>
            <w:shd w:val="clear" w:color="000000" w:fill="DDEBF7"/>
            <w:noWrap/>
            <w:vAlign w:val="center"/>
            <w:hideMark/>
          </w:tcPr>
          <w:p w14:paraId="028BE0FA" w14:textId="77777777" w:rsidR="006D66D9" w:rsidRPr="006D66D9" w:rsidRDefault="006D66D9" w:rsidP="006D66D9">
            <w:pPr>
              <w:spacing w:after="0" w:line="240" w:lineRule="auto"/>
              <w:jc w:val="center"/>
              <w:rPr>
                <w:rFonts w:eastAsia="Times New Roman" w:cstheme="minorHAnsi"/>
                <w:b/>
                <w:bCs/>
                <w:color w:val="000000"/>
                <w:lang w:eastAsia="cs-CZ"/>
              </w:rPr>
            </w:pPr>
            <w:r w:rsidRPr="006D66D9">
              <w:rPr>
                <w:rFonts w:eastAsia="Times New Roman" w:cstheme="minorHAnsi"/>
                <w:b/>
                <w:bCs/>
                <w:color w:val="000000"/>
                <w:lang w:eastAsia="cs-CZ"/>
              </w:rPr>
              <w:t>šířka</w:t>
            </w:r>
          </w:p>
        </w:tc>
        <w:tc>
          <w:tcPr>
            <w:tcW w:w="1164" w:type="dxa"/>
            <w:tcBorders>
              <w:top w:val="nil"/>
              <w:left w:val="nil"/>
              <w:bottom w:val="single" w:sz="4" w:space="0" w:color="01B1F0"/>
              <w:right w:val="single" w:sz="4" w:space="0" w:color="01B1F0"/>
            </w:tcBorders>
            <w:shd w:val="clear" w:color="000000" w:fill="DDEBF7"/>
            <w:noWrap/>
            <w:vAlign w:val="center"/>
            <w:hideMark/>
          </w:tcPr>
          <w:p w14:paraId="4B427B89" w14:textId="77777777" w:rsidR="006D66D9" w:rsidRPr="006D66D9" w:rsidRDefault="006D66D9" w:rsidP="006D66D9">
            <w:pPr>
              <w:spacing w:after="0" w:line="240" w:lineRule="auto"/>
              <w:jc w:val="center"/>
              <w:rPr>
                <w:rFonts w:eastAsia="Times New Roman" w:cstheme="minorHAnsi"/>
                <w:b/>
                <w:bCs/>
                <w:color w:val="000000"/>
                <w:lang w:eastAsia="cs-CZ"/>
              </w:rPr>
            </w:pPr>
            <w:r w:rsidRPr="006D66D9">
              <w:rPr>
                <w:rFonts w:eastAsia="Times New Roman" w:cstheme="minorHAnsi"/>
                <w:b/>
                <w:bCs/>
                <w:color w:val="000000"/>
                <w:lang w:eastAsia="cs-CZ"/>
              </w:rPr>
              <w:t>délka</w:t>
            </w:r>
          </w:p>
        </w:tc>
      </w:tr>
      <w:tr w:rsidR="006D66D9" w:rsidRPr="006D66D9" w14:paraId="71007F0B" w14:textId="77777777" w:rsidTr="009A1BCA">
        <w:trPr>
          <w:trHeight w:val="400"/>
          <w:jc w:val="center"/>
        </w:trPr>
        <w:tc>
          <w:tcPr>
            <w:tcW w:w="3168" w:type="dxa"/>
            <w:tcBorders>
              <w:top w:val="nil"/>
              <w:left w:val="single" w:sz="4" w:space="0" w:color="01B1F0"/>
              <w:bottom w:val="single" w:sz="4" w:space="0" w:color="01B1F0"/>
              <w:right w:val="single" w:sz="4" w:space="0" w:color="01B1F0"/>
            </w:tcBorders>
            <w:shd w:val="clear" w:color="000000" w:fill="FFFFFF"/>
            <w:noWrap/>
            <w:vAlign w:val="center"/>
            <w:hideMark/>
          </w:tcPr>
          <w:p w14:paraId="5BB1D916" w14:textId="77777777" w:rsidR="006D66D9" w:rsidRPr="006D66D9" w:rsidRDefault="006D66D9" w:rsidP="006D66D9">
            <w:pPr>
              <w:spacing w:after="0" w:line="240" w:lineRule="auto"/>
              <w:jc w:val="both"/>
              <w:rPr>
                <w:rFonts w:eastAsia="Times New Roman" w:cstheme="minorHAnsi"/>
                <w:color w:val="000000"/>
                <w:lang w:eastAsia="cs-CZ"/>
              </w:rPr>
            </w:pPr>
            <w:r w:rsidRPr="006D66D9">
              <w:rPr>
                <w:rFonts w:eastAsia="Times New Roman" w:cstheme="minorHAnsi"/>
                <w:color w:val="000000"/>
                <w:lang w:eastAsia="cs-CZ"/>
              </w:rPr>
              <w:t>Škoda Fabia</w:t>
            </w:r>
          </w:p>
        </w:tc>
        <w:tc>
          <w:tcPr>
            <w:tcW w:w="1068" w:type="dxa"/>
            <w:tcBorders>
              <w:top w:val="nil"/>
              <w:left w:val="nil"/>
              <w:bottom w:val="single" w:sz="4" w:space="0" w:color="01B1F0"/>
              <w:right w:val="single" w:sz="4" w:space="0" w:color="01B1F0"/>
            </w:tcBorders>
            <w:shd w:val="clear" w:color="000000" w:fill="FFFFFF"/>
            <w:noWrap/>
            <w:vAlign w:val="center"/>
            <w:hideMark/>
          </w:tcPr>
          <w:p w14:paraId="50E20F70"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1780</w:t>
            </w:r>
          </w:p>
        </w:tc>
        <w:tc>
          <w:tcPr>
            <w:tcW w:w="1164" w:type="dxa"/>
            <w:tcBorders>
              <w:top w:val="nil"/>
              <w:left w:val="nil"/>
              <w:bottom w:val="single" w:sz="4" w:space="0" w:color="01B1F0"/>
              <w:right w:val="single" w:sz="4" w:space="0" w:color="01B1F0"/>
            </w:tcBorders>
            <w:shd w:val="clear" w:color="000000" w:fill="FFFFFF"/>
            <w:noWrap/>
            <w:vAlign w:val="center"/>
            <w:hideMark/>
          </w:tcPr>
          <w:p w14:paraId="0B770B7D"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4108</w:t>
            </w:r>
          </w:p>
        </w:tc>
      </w:tr>
      <w:tr w:rsidR="006D66D9" w:rsidRPr="006D66D9" w14:paraId="5FEB6B90" w14:textId="77777777" w:rsidTr="009A1BCA">
        <w:trPr>
          <w:trHeight w:val="400"/>
          <w:jc w:val="center"/>
        </w:trPr>
        <w:tc>
          <w:tcPr>
            <w:tcW w:w="3168" w:type="dxa"/>
            <w:tcBorders>
              <w:top w:val="nil"/>
              <w:left w:val="single" w:sz="4" w:space="0" w:color="01B1F0"/>
              <w:bottom w:val="single" w:sz="4" w:space="0" w:color="01B1F0"/>
              <w:right w:val="single" w:sz="4" w:space="0" w:color="01B1F0"/>
            </w:tcBorders>
            <w:shd w:val="clear" w:color="000000" w:fill="DDEBF7"/>
            <w:noWrap/>
            <w:vAlign w:val="center"/>
            <w:hideMark/>
          </w:tcPr>
          <w:p w14:paraId="3B16B186" w14:textId="77777777" w:rsidR="006D66D9" w:rsidRPr="006D66D9" w:rsidRDefault="006D66D9" w:rsidP="006D66D9">
            <w:pPr>
              <w:spacing w:after="0" w:line="240" w:lineRule="auto"/>
              <w:jc w:val="both"/>
              <w:rPr>
                <w:rFonts w:eastAsia="Times New Roman" w:cstheme="minorHAnsi"/>
                <w:color w:val="000000"/>
                <w:lang w:eastAsia="cs-CZ"/>
              </w:rPr>
            </w:pPr>
            <w:r w:rsidRPr="006D66D9">
              <w:rPr>
                <w:rFonts w:eastAsia="Times New Roman" w:cstheme="minorHAnsi"/>
                <w:color w:val="000000"/>
                <w:lang w:eastAsia="cs-CZ"/>
              </w:rPr>
              <w:t>Škoda Karoq</w:t>
            </w:r>
          </w:p>
        </w:tc>
        <w:tc>
          <w:tcPr>
            <w:tcW w:w="1068" w:type="dxa"/>
            <w:tcBorders>
              <w:top w:val="nil"/>
              <w:left w:val="nil"/>
              <w:bottom w:val="single" w:sz="4" w:space="0" w:color="01B1F0"/>
              <w:right w:val="single" w:sz="4" w:space="0" w:color="01B1F0"/>
            </w:tcBorders>
            <w:shd w:val="clear" w:color="000000" w:fill="DDEBF7"/>
            <w:noWrap/>
            <w:vAlign w:val="center"/>
            <w:hideMark/>
          </w:tcPr>
          <w:p w14:paraId="70A52423"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1841</w:t>
            </w:r>
          </w:p>
        </w:tc>
        <w:tc>
          <w:tcPr>
            <w:tcW w:w="1164" w:type="dxa"/>
            <w:tcBorders>
              <w:top w:val="nil"/>
              <w:left w:val="nil"/>
              <w:bottom w:val="single" w:sz="4" w:space="0" w:color="01B1F0"/>
              <w:right w:val="single" w:sz="4" w:space="0" w:color="01B1F0"/>
            </w:tcBorders>
            <w:shd w:val="clear" w:color="000000" w:fill="DDEBF7"/>
            <w:noWrap/>
            <w:vAlign w:val="center"/>
            <w:hideMark/>
          </w:tcPr>
          <w:p w14:paraId="0A685757"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4390</w:t>
            </w:r>
          </w:p>
        </w:tc>
      </w:tr>
      <w:tr w:rsidR="006D66D9" w:rsidRPr="006D66D9" w14:paraId="606266C8" w14:textId="77777777" w:rsidTr="009A1BCA">
        <w:trPr>
          <w:trHeight w:val="400"/>
          <w:jc w:val="center"/>
        </w:trPr>
        <w:tc>
          <w:tcPr>
            <w:tcW w:w="3168" w:type="dxa"/>
            <w:tcBorders>
              <w:top w:val="nil"/>
              <w:left w:val="single" w:sz="4" w:space="0" w:color="01B1F0"/>
              <w:bottom w:val="single" w:sz="4" w:space="0" w:color="01B1F0"/>
              <w:right w:val="single" w:sz="4" w:space="0" w:color="01B1F0"/>
            </w:tcBorders>
            <w:shd w:val="clear" w:color="000000" w:fill="FFFFFF"/>
            <w:noWrap/>
            <w:vAlign w:val="center"/>
            <w:hideMark/>
          </w:tcPr>
          <w:p w14:paraId="658A4DAD" w14:textId="77777777" w:rsidR="006D66D9" w:rsidRPr="006D66D9" w:rsidRDefault="006D66D9" w:rsidP="006D66D9">
            <w:pPr>
              <w:spacing w:after="0" w:line="240" w:lineRule="auto"/>
              <w:jc w:val="both"/>
              <w:rPr>
                <w:rFonts w:eastAsia="Times New Roman" w:cstheme="minorHAnsi"/>
                <w:color w:val="000000"/>
                <w:lang w:eastAsia="cs-CZ"/>
              </w:rPr>
            </w:pPr>
            <w:r w:rsidRPr="006D66D9">
              <w:rPr>
                <w:rFonts w:eastAsia="Times New Roman" w:cstheme="minorHAnsi"/>
                <w:color w:val="000000"/>
                <w:lang w:eastAsia="cs-CZ"/>
              </w:rPr>
              <w:t xml:space="preserve">Škoda </w:t>
            </w:r>
            <w:proofErr w:type="spellStart"/>
            <w:r w:rsidRPr="006D66D9">
              <w:rPr>
                <w:rFonts w:eastAsia="Times New Roman" w:cstheme="minorHAnsi"/>
                <w:color w:val="000000"/>
                <w:lang w:eastAsia="cs-CZ"/>
              </w:rPr>
              <w:t>Kamiq</w:t>
            </w:r>
            <w:proofErr w:type="spellEnd"/>
          </w:p>
        </w:tc>
        <w:tc>
          <w:tcPr>
            <w:tcW w:w="1068" w:type="dxa"/>
            <w:tcBorders>
              <w:top w:val="nil"/>
              <w:left w:val="nil"/>
              <w:bottom w:val="single" w:sz="4" w:space="0" w:color="01B1F0"/>
              <w:right w:val="single" w:sz="4" w:space="0" w:color="01B1F0"/>
            </w:tcBorders>
            <w:shd w:val="clear" w:color="000000" w:fill="FFFFFF"/>
            <w:noWrap/>
            <w:vAlign w:val="center"/>
            <w:hideMark/>
          </w:tcPr>
          <w:p w14:paraId="05D2C1F0"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1793</w:t>
            </w:r>
          </w:p>
        </w:tc>
        <w:tc>
          <w:tcPr>
            <w:tcW w:w="1164" w:type="dxa"/>
            <w:tcBorders>
              <w:top w:val="nil"/>
              <w:left w:val="nil"/>
              <w:bottom w:val="single" w:sz="4" w:space="0" w:color="01B1F0"/>
              <w:right w:val="single" w:sz="4" w:space="0" w:color="01B1F0"/>
            </w:tcBorders>
            <w:shd w:val="clear" w:color="000000" w:fill="FFFFFF"/>
            <w:noWrap/>
            <w:vAlign w:val="center"/>
            <w:hideMark/>
          </w:tcPr>
          <w:p w14:paraId="0166D0BC"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4241</w:t>
            </w:r>
          </w:p>
        </w:tc>
      </w:tr>
      <w:tr w:rsidR="006D66D9" w:rsidRPr="006D66D9" w14:paraId="241A8E57" w14:textId="77777777" w:rsidTr="009A1BCA">
        <w:trPr>
          <w:trHeight w:val="400"/>
          <w:jc w:val="center"/>
        </w:trPr>
        <w:tc>
          <w:tcPr>
            <w:tcW w:w="3168" w:type="dxa"/>
            <w:tcBorders>
              <w:top w:val="nil"/>
              <w:left w:val="single" w:sz="4" w:space="0" w:color="01B1F0"/>
              <w:bottom w:val="single" w:sz="4" w:space="0" w:color="01B1F0"/>
              <w:right w:val="single" w:sz="4" w:space="0" w:color="01B1F0"/>
            </w:tcBorders>
            <w:shd w:val="clear" w:color="000000" w:fill="DDEBF7"/>
            <w:noWrap/>
            <w:vAlign w:val="center"/>
            <w:hideMark/>
          </w:tcPr>
          <w:p w14:paraId="3A0DE01F" w14:textId="77777777" w:rsidR="006D66D9" w:rsidRPr="006D66D9" w:rsidRDefault="006D66D9" w:rsidP="006D66D9">
            <w:pPr>
              <w:spacing w:after="0" w:line="240" w:lineRule="auto"/>
              <w:jc w:val="both"/>
              <w:rPr>
                <w:rFonts w:eastAsia="Times New Roman" w:cstheme="minorHAnsi"/>
                <w:color w:val="000000"/>
                <w:lang w:eastAsia="cs-CZ"/>
              </w:rPr>
            </w:pPr>
            <w:r w:rsidRPr="006D66D9">
              <w:rPr>
                <w:rFonts w:eastAsia="Times New Roman" w:cstheme="minorHAnsi"/>
                <w:color w:val="000000"/>
                <w:lang w:eastAsia="cs-CZ"/>
              </w:rPr>
              <w:t>Škoda Kodiaq</w:t>
            </w:r>
          </w:p>
        </w:tc>
        <w:tc>
          <w:tcPr>
            <w:tcW w:w="1068" w:type="dxa"/>
            <w:tcBorders>
              <w:top w:val="nil"/>
              <w:left w:val="nil"/>
              <w:bottom w:val="single" w:sz="4" w:space="0" w:color="01B1F0"/>
              <w:right w:val="single" w:sz="4" w:space="0" w:color="01B1F0"/>
            </w:tcBorders>
            <w:shd w:val="clear" w:color="000000" w:fill="DDEBF7"/>
            <w:noWrap/>
            <w:vAlign w:val="center"/>
            <w:hideMark/>
          </w:tcPr>
          <w:p w14:paraId="415BE5EB"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1882</w:t>
            </w:r>
          </w:p>
        </w:tc>
        <w:tc>
          <w:tcPr>
            <w:tcW w:w="1164" w:type="dxa"/>
            <w:tcBorders>
              <w:top w:val="nil"/>
              <w:left w:val="nil"/>
              <w:bottom w:val="single" w:sz="4" w:space="0" w:color="01B1F0"/>
              <w:right w:val="single" w:sz="4" w:space="0" w:color="01B1F0"/>
            </w:tcBorders>
            <w:shd w:val="clear" w:color="000000" w:fill="DDEBF7"/>
            <w:noWrap/>
            <w:vAlign w:val="center"/>
            <w:hideMark/>
          </w:tcPr>
          <w:p w14:paraId="7D904E58"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4697</w:t>
            </w:r>
          </w:p>
        </w:tc>
      </w:tr>
      <w:tr w:rsidR="006D66D9" w:rsidRPr="006D66D9" w14:paraId="13F33FD8" w14:textId="77777777" w:rsidTr="009A1BCA">
        <w:trPr>
          <w:trHeight w:val="400"/>
          <w:jc w:val="center"/>
        </w:trPr>
        <w:tc>
          <w:tcPr>
            <w:tcW w:w="3168" w:type="dxa"/>
            <w:tcBorders>
              <w:top w:val="nil"/>
              <w:left w:val="single" w:sz="4" w:space="0" w:color="01B1F0"/>
              <w:bottom w:val="single" w:sz="4" w:space="0" w:color="01B1F0"/>
              <w:right w:val="single" w:sz="4" w:space="0" w:color="01B1F0"/>
            </w:tcBorders>
            <w:shd w:val="clear" w:color="000000" w:fill="FFFFFF"/>
            <w:noWrap/>
            <w:vAlign w:val="center"/>
            <w:hideMark/>
          </w:tcPr>
          <w:p w14:paraId="29D36990" w14:textId="77777777" w:rsidR="006D66D9" w:rsidRPr="006D66D9" w:rsidRDefault="006D66D9" w:rsidP="006D66D9">
            <w:pPr>
              <w:spacing w:after="0" w:line="240" w:lineRule="auto"/>
              <w:jc w:val="both"/>
              <w:rPr>
                <w:rFonts w:eastAsia="Times New Roman" w:cstheme="minorHAnsi"/>
                <w:color w:val="000000"/>
                <w:lang w:eastAsia="cs-CZ"/>
              </w:rPr>
            </w:pPr>
            <w:r w:rsidRPr="006D66D9">
              <w:rPr>
                <w:rFonts w:eastAsia="Times New Roman" w:cstheme="minorHAnsi"/>
                <w:color w:val="000000"/>
                <w:lang w:eastAsia="cs-CZ"/>
              </w:rPr>
              <w:t xml:space="preserve">Škoda </w:t>
            </w:r>
            <w:proofErr w:type="spellStart"/>
            <w:r w:rsidRPr="006D66D9">
              <w:rPr>
                <w:rFonts w:eastAsia="Times New Roman" w:cstheme="minorHAnsi"/>
                <w:color w:val="000000"/>
                <w:lang w:eastAsia="cs-CZ"/>
              </w:rPr>
              <w:t>Enyaq</w:t>
            </w:r>
            <w:proofErr w:type="spellEnd"/>
            <w:r w:rsidRPr="006D66D9">
              <w:rPr>
                <w:rFonts w:eastAsia="Times New Roman" w:cstheme="minorHAnsi"/>
                <w:color w:val="000000"/>
                <w:lang w:eastAsia="cs-CZ"/>
              </w:rPr>
              <w:t xml:space="preserve"> IV</w:t>
            </w:r>
          </w:p>
        </w:tc>
        <w:tc>
          <w:tcPr>
            <w:tcW w:w="1068" w:type="dxa"/>
            <w:tcBorders>
              <w:top w:val="nil"/>
              <w:left w:val="nil"/>
              <w:bottom w:val="single" w:sz="4" w:space="0" w:color="01B1F0"/>
              <w:right w:val="single" w:sz="4" w:space="0" w:color="01B1F0"/>
            </w:tcBorders>
            <w:shd w:val="clear" w:color="000000" w:fill="FFFFFF"/>
            <w:noWrap/>
            <w:vAlign w:val="center"/>
            <w:hideMark/>
          </w:tcPr>
          <w:p w14:paraId="2E857781"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1879</w:t>
            </w:r>
          </w:p>
        </w:tc>
        <w:tc>
          <w:tcPr>
            <w:tcW w:w="1164" w:type="dxa"/>
            <w:tcBorders>
              <w:top w:val="nil"/>
              <w:left w:val="nil"/>
              <w:bottom w:val="single" w:sz="4" w:space="0" w:color="01B1F0"/>
              <w:right w:val="single" w:sz="4" w:space="0" w:color="01B1F0"/>
            </w:tcBorders>
            <w:shd w:val="clear" w:color="000000" w:fill="FFFFFF"/>
            <w:noWrap/>
            <w:vAlign w:val="center"/>
            <w:hideMark/>
          </w:tcPr>
          <w:p w14:paraId="5146608F"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4649</w:t>
            </w:r>
          </w:p>
        </w:tc>
      </w:tr>
      <w:tr w:rsidR="006D66D9" w:rsidRPr="006D66D9" w14:paraId="5CCDDDE0" w14:textId="77777777" w:rsidTr="009A1BCA">
        <w:trPr>
          <w:trHeight w:val="400"/>
          <w:jc w:val="center"/>
        </w:trPr>
        <w:tc>
          <w:tcPr>
            <w:tcW w:w="3168" w:type="dxa"/>
            <w:tcBorders>
              <w:top w:val="nil"/>
              <w:left w:val="single" w:sz="4" w:space="0" w:color="01B1F0"/>
              <w:bottom w:val="single" w:sz="4" w:space="0" w:color="01B1F0"/>
              <w:right w:val="single" w:sz="4" w:space="0" w:color="01B1F0"/>
            </w:tcBorders>
            <w:shd w:val="clear" w:color="000000" w:fill="DDEBF7"/>
            <w:noWrap/>
            <w:vAlign w:val="center"/>
            <w:hideMark/>
          </w:tcPr>
          <w:p w14:paraId="75E4F88A" w14:textId="77777777" w:rsidR="006D66D9" w:rsidRPr="006D66D9" w:rsidRDefault="006D66D9" w:rsidP="006D66D9">
            <w:pPr>
              <w:spacing w:after="0" w:line="240" w:lineRule="auto"/>
              <w:jc w:val="both"/>
              <w:rPr>
                <w:rFonts w:eastAsia="Times New Roman" w:cstheme="minorHAnsi"/>
                <w:color w:val="000000"/>
                <w:lang w:eastAsia="cs-CZ"/>
              </w:rPr>
            </w:pPr>
            <w:r w:rsidRPr="006D66D9">
              <w:rPr>
                <w:rFonts w:eastAsia="Times New Roman" w:cstheme="minorHAnsi"/>
                <w:color w:val="000000"/>
                <w:lang w:eastAsia="cs-CZ"/>
              </w:rPr>
              <w:t xml:space="preserve">VW </w:t>
            </w:r>
            <w:proofErr w:type="spellStart"/>
            <w:r w:rsidRPr="006D66D9">
              <w:rPr>
                <w:rFonts w:eastAsia="Times New Roman" w:cstheme="minorHAnsi"/>
                <w:color w:val="000000"/>
                <w:lang w:eastAsia="cs-CZ"/>
              </w:rPr>
              <w:t>ID.Buzz</w:t>
            </w:r>
            <w:proofErr w:type="spellEnd"/>
          </w:p>
        </w:tc>
        <w:tc>
          <w:tcPr>
            <w:tcW w:w="1068" w:type="dxa"/>
            <w:tcBorders>
              <w:top w:val="nil"/>
              <w:left w:val="nil"/>
              <w:bottom w:val="single" w:sz="4" w:space="0" w:color="01B1F0"/>
              <w:right w:val="single" w:sz="4" w:space="0" w:color="01B1F0"/>
            </w:tcBorders>
            <w:shd w:val="clear" w:color="000000" w:fill="DDEBF7"/>
            <w:noWrap/>
            <w:vAlign w:val="center"/>
            <w:hideMark/>
          </w:tcPr>
          <w:p w14:paraId="6C1FB360"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1985</w:t>
            </w:r>
          </w:p>
        </w:tc>
        <w:tc>
          <w:tcPr>
            <w:tcW w:w="1164" w:type="dxa"/>
            <w:tcBorders>
              <w:top w:val="nil"/>
              <w:left w:val="nil"/>
              <w:bottom w:val="single" w:sz="4" w:space="0" w:color="01B1F0"/>
              <w:right w:val="single" w:sz="4" w:space="0" w:color="01B1F0"/>
            </w:tcBorders>
            <w:shd w:val="clear" w:color="000000" w:fill="DDEBF7"/>
            <w:noWrap/>
            <w:vAlign w:val="center"/>
            <w:hideMark/>
          </w:tcPr>
          <w:p w14:paraId="173163C9"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4712</w:t>
            </w:r>
          </w:p>
        </w:tc>
      </w:tr>
      <w:tr w:rsidR="006D66D9" w:rsidRPr="006D66D9" w14:paraId="12ACBCC0" w14:textId="77777777" w:rsidTr="009A1BCA">
        <w:trPr>
          <w:trHeight w:val="400"/>
          <w:jc w:val="center"/>
        </w:trPr>
        <w:tc>
          <w:tcPr>
            <w:tcW w:w="3168" w:type="dxa"/>
            <w:tcBorders>
              <w:top w:val="nil"/>
              <w:left w:val="single" w:sz="4" w:space="0" w:color="01B1F0"/>
              <w:bottom w:val="single" w:sz="4" w:space="0" w:color="01B1F0"/>
              <w:right w:val="single" w:sz="4" w:space="0" w:color="01B1F0"/>
            </w:tcBorders>
            <w:shd w:val="clear" w:color="000000" w:fill="FFFFFF"/>
            <w:noWrap/>
            <w:vAlign w:val="center"/>
            <w:hideMark/>
          </w:tcPr>
          <w:p w14:paraId="60C5BBA1" w14:textId="77777777" w:rsidR="006D66D9" w:rsidRPr="006D66D9" w:rsidRDefault="006D66D9" w:rsidP="006D66D9">
            <w:pPr>
              <w:spacing w:after="0" w:line="240" w:lineRule="auto"/>
              <w:jc w:val="both"/>
              <w:rPr>
                <w:rFonts w:eastAsia="Times New Roman" w:cstheme="minorHAnsi"/>
                <w:color w:val="000000"/>
                <w:lang w:eastAsia="cs-CZ"/>
              </w:rPr>
            </w:pPr>
            <w:r w:rsidRPr="006D66D9">
              <w:rPr>
                <w:rFonts w:eastAsia="Times New Roman" w:cstheme="minorHAnsi"/>
                <w:color w:val="000000"/>
                <w:lang w:eastAsia="cs-CZ"/>
              </w:rPr>
              <w:t>VW Golf</w:t>
            </w:r>
          </w:p>
        </w:tc>
        <w:tc>
          <w:tcPr>
            <w:tcW w:w="1068" w:type="dxa"/>
            <w:tcBorders>
              <w:top w:val="nil"/>
              <w:left w:val="nil"/>
              <w:bottom w:val="single" w:sz="4" w:space="0" w:color="01B1F0"/>
              <w:right w:val="single" w:sz="4" w:space="0" w:color="01B1F0"/>
            </w:tcBorders>
            <w:shd w:val="clear" w:color="000000" w:fill="FFFFFF"/>
            <w:noWrap/>
            <w:vAlign w:val="center"/>
            <w:hideMark/>
          </w:tcPr>
          <w:p w14:paraId="1CBC06DA"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1789</w:t>
            </w:r>
          </w:p>
        </w:tc>
        <w:tc>
          <w:tcPr>
            <w:tcW w:w="1164" w:type="dxa"/>
            <w:tcBorders>
              <w:top w:val="nil"/>
              <w:left w:val="nil"/>
              <w:bottom w:val="single" w:sz="4" w:space="0" w:color="01B1F0"/>
              <w:right w:val="single" w:sz="4" w:space="0" w:color="01B1F0"/>
            </w:tcBorders>
            <w:shd w:val="clear" w:color="000000" w:fill="FFFFFF"/>
            <w:noWrap/>
            <w:vAlign w:val="center"/>
            <w:hideMark/>
          </w:tcPr>
          <w:p w14:paraId="745F9A3B"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4284</w:t>
            </w:r>
          </w:p>
        </w:tc>
      </w:tr>
      <w:tr w:rsidR="006D66D9" w:rsidRPr="006D66D9" w14:paraId="41A11E82" w14:textId="77777777" w:rsidTr="009A1BCA">
        <w:trPr>
          <w:trHeight w:val="400"/>
          <w:jc w:val="center"/>
        </w:trPr>
        <w:tc>
          <w:tcPr>
            <w:tcW w:w="3168" w:type="dxa"/>
            <w:tcBorders>
              <w:top w:val="nil"/>
              <w:left w:val="single" w:sz="4" w:space="0" w:color="01B1F0"/>
              <w:bottom w:val="single" w:sz="4" w:space="0" w:color="01B1F0"/>
              <w:right w:val="single" w:sz="4" w:space="0" w:color="01B1F0"/>
            </w:tcBorders>
            <w:shd w:val="clear" w:color="000000" w:fill="DDEBF7"/>
            <w:noWrap/>
            <w:vAlign w:val="center"/>
            <w:hideMark/>
          </w:tcPr>
          <w:p w14:paraId="07D1DA36" w14:textId="77777777" w:rsidR="006D66D9" w:rsidRPr="006D66D9" w:rsidRDefault="006D66D9" w:rsidP="006D66D9">
            <w:pPr>
              <w:spacing w:after="0" w:line="240" w:lineRule="auto"/>
              <w:jc w:val="both"/>
              <w:rPr>
                <w:rFonts w:eastAsia="Times New Roman" w:cstheme="minorHAnsi"/>
                <w:color w:val="000000"/>
                <w:lang w:eastAsia="cs-CZ"/>
              </w:rPr>
            </w:pPr>
            <w:r w:rsidRPr="006D66D9">
              <w:rPr>
                <w:rFonts w:eastAsia="Times New Roman" w:cstheme="minorHAnsi"/>
                <w:color w:val="000000"/>
                <w:lang w:eastAsia="cs-CZ"/>
              </w:rPr>
              <w:t xml:space="preserve">Renault </w:t>
            </w:r>
            <w:proofErr w:type="spellStart"/>
            <w:r w:rsidRPr="006D66D9">
              <w:rPr>
                <w:rFonts w:eastAsia="Times New Roman" w:cstheme="minorHAnsi"/>
                <w:color w:val="000000"/>
                <w:lang w:eastAsia="cs-CZ"/>
              </w:rPr>
              <w:t>Kangoo</w:t>
            </w:r>
            <w:proofErr w:type="spellEnd"/>
          </w:p>
        </w:tc>
        <w:tc>
          <w:tcPr>
            <w:tcW w:w="1068" w:type="dxa"/>
            <w:tcBorders>
              <w:top w:val="nil"/>
              <w:left w:val="nil"/>
              <w:bottom w:val="single" w:sz="4" w:space="0" w:color="01B1F0"/>
              <w:right w:val="single" w:sz="4" w:space="0" w:color="01B1F0"/>
            </w:tcBorders>
            <w:shd w:val="clear" w:color="000000" w:fill="DDEBF7"/>
            <w:noWrap/>
            <w:vAlign w:val="center"/>
            <w:hideMark/>
          </w:tcPr>
          <w:p w14:paraId="18ACEF89"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1919</w:t>
            </w:r>
          </w:p>
        </w:tc>
        <w:tc>
          <w:tcPr>
            <w:tcW w:w="1164" w:type="dxa"/>
            <w:tcBorders>
              <w:top w:val="nil"/>
              <w:left w:val="nil"/>
              <w:bottom w:val="single" w:sz="4" w:space="0" w:color="01B1F0"/>
              <w:right w:val="single" w:sz="4" w:space="0" w:color="01B1F0"/>
            </w:tcBorders>
            <w:shd w:val="clear" w:color="000000" w:fill="DDEBF7"/>
            <w:noWrap/>
            <w:vAlign w:val="center"/>
            <w:hideMark/>
          </w:tcPr>
          <w:p w14:paraId="3D6E0ACD"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4486</w:t>
            </w:r>
          </w:p>
        </w:tc>
      </w:tr>
      <w:tr w:rsidR="006D66D9" w:rsidRPr="006D66D9" w14:paraId="3A2763A2" w14:textId="77777777" w:rsidTr="009A1BCA">
        <w:trPr>
          <w:trHeight w:val="400"/>
          <w:jc w:val="center"/>
        </w:trPr>
        <w:tc>
          <w:tcPr>
            <w:tcW w:w="3168" w:type="dxa"/>
            <w:tcBorders>
              <w:top w:val="nil"/>
              <w:left w:val="single" w:sz="4" w:space="0" w:color="01B1F0"/>
              <w:bottom w:val="single" w:sz="4" w:space="0" w:color="01B1F0"/>
              <w:right w:val="single" w:sz="4" w:space="0" w:color="01B1F0"/>
            </w:tcBorders>
            <w:shd w:val="clear" w:color="000000" w:fill="FFFFFF"/>
            <w:noWrap/>
            <w:vAlign w:val="center"/>
            <w:hideMark/>
          </w:tcPr>
          <w:p w14:paraId="5D1C385E" w14:textId="77777777" w:rsidR="006D66D9" w:rsidRPr="006D66D9" w:rsidRDefault="006D66D9" w:rsidP="006D66D9">
            <w:pPr>
              <w:spacing w:after="0" w:line="240" w:lineRule="auto"/>
              <w:jc w:val="both"/>
              <w:rPr>
                <w:rFonts w:eastAsia="Times New Roman" w:cstheme="minorHAnsi"/>
                <w:color w:val="000000"/>
                <w:lang w:eastAsia="cs-CZ"/>
              </w:rPr>
            </w:pPr>
            <w:r w:rsidRPr="006D66D9">
              <w:rPr>
                <w:rFonts w:eastAsia="Times New Roman" w:cstheme="minorHAnsi"/>
                <w:color w:val="000000"/>
                <w:lang w:eastAsia="cs-CZ"/>
              </w:rPr>
              <w:t>Mazdy CX-60</w:t>
            </w:r>
          </w:p>
        </w:tc>
        <w:tc>
          <w:tcPr>
            <w:tcW w:w="1068" w:type="dxa"/>
            <w:tcBorders>
              <w:top w:val="nil"/>
              <w:left w:val="nil"/>
              <w:bottom w:val="single" w:sz="4" w:space="0" w:color="01B1F0"/>
              <w:right w:val="single" w:sz="4" w:space="0" w:color="01B1F0"/>
            </w:tcBorders>
            <w:shd w:val="clear" w:color="000000" w:fill="FFFFFF"/>
            <w:noWrap/>
            <w:vAlign w:val="center"/>
            <w:hideMark/>
          </w:tcPr>
          <w:p w14:paraId="1EAB5181"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2134</w:t>
            </w:r>
          </w:p>
        </w:tc>
        <w:tc>
          <w:tcPr>
            <w:tcW w:w="1164" w:type="dxa"/>
            <w:tcBorders>
              <w:top w:val="nil"/>
              <w:left w:val="nil"/>
              <w:bottom w:val="single" w:sz="4" w:space="0" w:color="01B1F0"/>
              <w:right w:val="single" w:sz="4" w:space="0" w:color="01B1F0"/>
            </w:tcBorders>
            <w:shd w:val="clear" w:color="000000" w:fill="FFFFFF"/>
            <w:noWrap/>
            <w:vAlign w:val="center"/>
            <w:hideMark/>
          </w:tcPr>
          <w:p w14:paraId="2D629629"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4745</w:t>
            </w:r>
          </w:p>
        </w:tc>
      </w:tr>
      <w:tr w:rsidR="006D66D9" w:rsidRPr="006D66D9" w14:paraId="66C6F391" w14:textId="77777777" w:rsidTr="009A1BCA">
        <w:trPr>
          <w:trHeight w:val="400"/>
          <w:jc w:val="center"/>
        </w:trPr>
        <w:tc>
          <w:tcPr>
            <w:tcW w:w="3168" w:type="dxa"/>
            <w:tcBorders>
              <w:top w:val="nil"/>
              <w:left w:val="single" w:sz="4" w:space="0" w:color="01B1F0"/>
              <w:bottom w:val="single" w:sz="4" w:space="0" w:color="01B1F0"/>
              <w:right w:val="single" w:sz="4" w:space="0" w:color="01B1F0"/>
            </w:tcBorders>
            <w:shd w:val="clear" w:color="000000" w:fill="DDEBF7"/>
            <w:noWrap/>
            <w:vAlign w:val="center"/>
            <w:hideMark/>
          </w:tcPr>
          <w:p w14:paraId="1426154C" w14:textId="77777777" w:rsidR="006D66D9" w:rsidRPr="006D66D9" w:rsidRDefault="006D66D9" w:rsidP="006D66D9">
            <w:pPr>
              <w:spacing w:after="0" w:line="240" w:lineRule="auto"/>
              <w:jc w:val="both"/>
              <w:rPr>
                <w:rFonts w:eastAsia="Times New Roman" w:cstheme="minorHAnsi"/>
                <w:color w:val="000000"/>
                <w:lang w:eastAsia="cs-CZ"/>
              </w:rPr>
            </w:pPr>
            <w:r w:rsidRPr="006D66D9">
              <w:rPr>
                <w:rFonts w:eastAsia="Times New Roman" w:cstheme="minorHAnsi"/>
                <w:color w:val="000000"/>
                <w:lang w:eastAsia="cs-CZ"/>
              </w:rPr>
              <w:t xml:space="preserve">Suzuki </w:t>
            </w:r>
            <w:proofErr w:type="spellStart"/>
            <w:r w:rsidRPr="006D66D9">
              <w:rPr>
                <w:rFonts w:eastAsia="Times New Roman" w:cstheme="minorHAnsi"/>
                <w:color w:val="000000"/>
                <w:lang w:eastAsia="cs-CZ"/>
              </w:rPr>
              <w:t>Swift</w:t>
            </w:r>
            <w:proofErr w:type="spellEnd"/>
          </w:p>
        </w:tc>
        <w:tc>
          <w:tcPr>
            <w:tcW w:w="1068" w:type="dxa"/>
            <w:tcBorders>
              <w:top w:val="nil"/>
              <w:left w:val="nil"/>
              <w:bottom w:val="single" w:sz="4" w:space="0" w:color="01B1F0"/>
              <w:right w:val="single" w:sz="4" w:space="0" w:color="01B1F0"/>
            </w:tcBorders>
            <w:shd w:val="clear" w:color="000000" w:fill="DDEBF7"/>
            <w:noWrap/>
            <w:vAlign w:val="center"/>
            <w:hideMark/>
          </w:tcPr>
          <w:p w14:paraId="140BB71D"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1735</w:t>
            </w:r>
          </w:p>
        </w:tc>
        <w:tc>
          <w:tcPr>
            <w:tcW w:w="1164" w:type="dxa"/>
            <w:tcBorders>
              <w:top w:val="nil"/>
              <w:left w:val="nil"/>
              <w:bottom w:val="single" w:sz="4" w:space="0" w:color="01B1F0"/>
              <w:right w:val="single" w:sz="4" w:space="0" w:color="01B1F0"/>
            </w:tcBorders>
            <w:shd w:val="clear" w:color="000000" w:fill="DDEBF7"/>
            <w:noWrap/>
            <w:vAlign w:val="center"/>
            <w:hideMark/>
          </w:tcPr>
          <w:p w14:paraId="207C9759" w14:textId="77777777" w:rsidR="006D66D9" w:rsidRPr="006D66D9" w:rsidRDefault="006D66D9" w:rsidP="006D66D9">
            <w:pPr>
              <w:spacing w:after="0" w:line="240" w:lineRule="auto"/>
              <w:jc w:val="center"/>
              <w:rPr>
                <w:rFonts w:eastAsia="Times New Roman" w:cstheme="minorHAnsi"/>
                <w:color w:val="000000"/>
                <w:lang w:eastAsia="cs-CZ"/>
              </w:rPr>
            </w:pPr>
            <w:r w:rsidRPr="006D66D9">
              <w:rPr>
                <w:rFonts w:eastAsia="Times New Roman" w:cstheme="minorHAnsi"/>
                <w:color w:val="000000"/>
                <w:lang w:eastAsia="cs-CZ"/>
              </w:rPr>
              <w:t>3845</w:t>
            </w:r>
          </w:p>
        </w:tc>
      </w:tr>
    </w:tbl>
    <w:p w14:paraId="55656047" w14:textId="79FFA6EE" w:rsidR="00C930E9" w:rsidRPr="000C4FDD" w:rsidRDefault="00C930E9" w:rsidP="00D368F1">
      <w:pPr>
        <w:spacing w:line="300" w:lineRule="atLeast"/>
        <w:jc w:val="both"/>
        <w:rPr>
          <w:rFonts w:cstheme="minorHAnsi"/>
        </w:rPr>
      </w:pPr>
      <w:r w:rsidRPr="000C4FDD">
        <w:rPr>
          <w:rFonts w:cstheme="minorHAnsi"/>
          <w:i/>
          <w:iCs/>
        </w:rPr>
        <w:t>Zdroj: TipCars.com</w:t>
      </w:r>
    </w:p>
    <w:p w14:paraId="4FDF6F6F" w14:textId="29133773" w:rsidR="000C1026" w:rsidRPr="009A1BCA" w:rsidRDefault="00A33EB9" w:rsidP="009A1BCA">
      <w:pPr>
        <w:jc w:val="both"/>
        <w:rPr>
          <w:rFonts w:eastAsia="Times New Roman" w:cstheme="minorHAnsi"/>
          <w:b/>
          <w:i/>
          <w:iCs/>
          <w:color w:val="000000"/>
          <w:lang w:eastAsia="cs-CZ"/>
        </w:rPr>
      </w:pPr>
      <w:r w:rsidRPr="000C4FDD">
        <w:rPr>
          <w:rFonts w:cstheme="minorHAnsi"/>
          <w:i/>
        </w:rPr>
        <w:t>-----------------------------------------------------------------------------------------------------------------------------------------------------</w:t>
      </w:r>
      <w:r w:rsidRPr="000C4FDD">
        <w:rPr>
          <w:rFonts w:cstheme="minorHAnsi"/>
          <w:b/>
          <w:bCs/>
          <w:i/>
        </w:rPr>
        <w:t xml:space="preserve">Kontakt pro další informace: </w:t>
      </w:r>
      <w:r w:rsidRPr="000C4FDD">
        <w:rPr>
          <w:rFonts w:eastAsia="Times New Roman" w:cstheme="minorHAnsi"/>
          <w:b/>
          <w:i/>
          <w:iCs/>
          <w:color w:val="000000"/>
          <w:lang w:eastAsia="cs-CZ"/>
        </w:rPr>
        <w:t xml:space="preserve">Kateřina Luberová, e-mail: </w:t>
      </w:r>
      <w:hyperlink r:id="rId8" w:history="1">
        <w:r w:rsidRPr="000C4FDD">
          <w:rPr>
            <w:rStyle w:val="Hypertextovodkaz"/>
            <w:rFonts w:cstheme="minorHAnsi"/>
            <w:b/>
            <w:bCs/>
            <w:i/>
            <w:iCs/>
          </w:rPr>
          <w:t>luberova@ebmsystem.com</w:t>
        </w:r>
      </w:hyperlink>
      <w:r w:rsidRPr="000C4FDD">
        <w:rPr>
          <w:rFonts w:cstheme="minorHAnsi"/>
          <w:b/>
          <w:bCs/>
          <w:i/>
          <w:iCs/>
        </w:rPr>
        <w:t xml:space="preserve">, mobil: </w:t>
      </w:r>
      <w:r w:rsidRPr="000C4FDD">
        <w:rPr>
          <w:rFonts w:eastAsia="Times New Roman" w:cstheme="minorHAnsi"/>
          <w:b/>
          <w:i/>
          <w:iCs/>
          <w:color w:val="000000"/>
          <w:lang w:eastAsia="cs-CZ"/>
        </w:rPr>
        <w:t>+420 737 248 103.</w:t>
      </w:r>
    </w:p>
    <w:p w14:paraId="7833021E" w14:textId="7AA2BAA6" w:rsidR="00D8354D" w:rsidRPr="000C4FDD" w:rsidRDefault="00D8354D" w:rsidP="00A33EB9">
      <w:pPr>
        <w:pStyle w:val="Default"/>
        <w:spacing w:line="300" w:lineRule="atLeast"/>
        <w:rPr>
          <w:rFonts w:asciiTheme="minorHAnsi" w:hAnsiTheme="minorHAnsi" w:cstheme="minorHAnsi"/>
          <w:sz w:val="22"/>
          <w:szCs w:val="22"/>
        </w:rPr>
      </w:pPr>
      <w:r w:rsidRPr="000C4FDD">
        <w:rPr>
          <w:rFonts w:asciiTheme="minorHAnsi" w:hAnsiTheme="minorHAnsi" w:cstheme="minorHAnsi"/>
          <w:b/>
          <w:bCs/>
          <w:sz w:val="22"/>
          <w:szCs w:val="22"/>
        </w:rPr>
        <w:t xml:space="preserve">O TipCars.com </w:t>
      </w:r>
    </w:p>
    <w:p w14:paraId="57E5404B" w14:textId="77777777" w:rsidR="00D8354D" w:rsidRPr="000C4FDD" w:rsidRDefault="00D8354D" w:rsidP="00A33EB9">
      <w:pPr>
        <w:spacing w:line="300" w:lineRule="atLeast"/>
        <w:rPr>
          <w:rFonts w:cstheme="minorHAnsi"/>
          <w:i/>
          <w:iCs/>
        </w:rPr>
      </w:pPr>
      <w:r w:rsidRPr="000C4FDD">
        <w:rPr>
          <w:rFonts w:cstheme="minorHAnsi"/>
          <w:i/>
          <w:iCs/>
        </w:rPr>
        <w:t>Web TipCars.com zprostředkovává prodej ojetých i nových aut, a to jak mezi autobazary a zájemci o auta, tak i přímo mezi lidmi navzájem. TipCars.com nabízí autobazarům jedinečné řešení pro jednoduchý a efektivní prodej automobilů. Koncovým uživatelům pak poskytuje jak širokou škálu vozidel ke koupi, tak prostor, kde mohou svá vozidla úspěšně prodat. V současné době patří TipCars.com k jedněm z největších inzertních auto-moto webů na českém trhu s nabídkou více než 70.000 inzerátů od více než 1.500 autobazarů a soukromých prodejců.</w:t>
      </w:r>
    </w:p>
    <w:p w14:paraId="10E05FC8" w14:textId="77777777" w:rsidR="00D8354D" w:rsidRPr="000C4FDD" w:rsidRDefault="00D8354D" w:rsidP="00A33EB9">
      <w:pPr>
        <w:spacing w:line="300" w:lineRule="atLeast"/>
        <w:rPr>
          <w:rFonts w:cstheme="minorHAnsi"/>
          <w:i/>
          <w:iCs/>
          <w:u w:val="single"/>
        </w:rPr>
      </w:pPr>
      <w:r w:rsidRPr="000C4FDD">
        <w:rPr>
          <w:rFonts w:cstheme="minorHAnsi"/>
          <w:i/>
          <w:iCs/>
          <w:u w:val="single"/>
        </w:rPr>
        <w:t>Výhody webu TipCars.com pro uživatele:</w:t>
      </w:r>
    </w:p>
    <w:p w14:paraId="0AC729AA" w14:textId="77777777" w:rsidR="00D8354D" w:rsidRPr="000C4FDD" w:rsidRDefault="00D8354D" w:rsidP="00A33EB9">
      <w:pPr>
        <w:pStyle w:val="Odstavecseseznamem"/>
        <w:numPr>
          <w:ilvl w:val="0"/>
          <w:numId w:val="2"/>
        </w:numPr>
        <w:spacing w:after="200" w:line="300" w:lineRule="atLeast"/>
        <w:rPr>
          <w:rFonts w:cstheme="minorHAnsi"/>
          <w:i/>
          <w:iCs/>
        </w:rPr>
      </w:pPr>
      <w:r w:rsidRPr="000C4FDD">
        <w:rPr>
          <w:rFonts w:cstheme="minorHAnsi"/>
          <w:i/>
          <w:iCs/>
        </w:rPr>
        <w:t xml:space="preserve">Systém vyhledávání do nejmenšího </w:t>
      </w:r>
      <w:proofErr w:type="gramStart"/>
      <w:r w:rsidRPr="000C4FDD">
        <w:rPr>
          <w:rFonts w:cstheme="minorHAnsi"/>
          <w:i/>
          <w:iCs/>
        </w:rPr>
        <w:t>detailu - podrobné</w:t>
      </w:r>
      <w:proofErr w:type="gramEnd"/>
      <w:r w:rsidRPr="000C4FDD">
        <w:rPr>
          <w:rFonts w:cstheme="minorHAnsi"/>
          <w:i/>
          <w:iCs/>
        </w:rPr>
        <w:t xml:space="preserve"> hledání vozu na míru</w:t>
      </w:r>
    </w:p>
    <w:p w14:paraId="15962678" w14:textId="77777777" w:rsidR="00D8354D" w:rsidRPr="000C4FDD" w:rsidRDefault="00D8354D" w:rsidP="00A33EB9">
      <w:pPr>
        <w:pStyle w:val="Odstavecseseznamem"/>
        <w:numPr>
          <w:ilvl w:val="0"/>
          <w:numId w:val="2"/>
        </w:numPr>
        <w:spacing w:after="200" w:line="300" w:lineRule="atLeast"/>
        <w:rPr>
          <w:rFonts w:cstheme="minorHAnsi"/>
          <w:i/>
          <w:iCs/>
        </w:rPr>
      </w:pPr>
      <w:r w:rsidRPr="000C4FDD">
        <w:rPr>
          <w:rFonts w:cstheme="minorHAnsi"/>
          <w:i/>
          <w:iCs/>
        </w:rPr>
        <w:t>Možnost srovnání vybraných aut na „Parkovišti“</w:t>
      </w:r>
    </w:p>
    <w:p w14:paraId="3C4E768D" w14:textId="77777777" w:rsidR="00D8354D" w:rsidRPr="000C4FDD" w:rsidRDefault="00D8354D" w:rsidP="00A33EB9">
      <w:pPr>
        <w:pStyle w:val="Odstavecseseznamem"/>
        <w:numPr>
          <w:ilvl w:val="0"/>
          <w:numId w:val="2"/>
        </w:numPr>
        <w:spacing w:after="200" w:line="300" w:lineRule="atLeast"/>
        <w:rPr>
          <w:rFonts w:cstheme="minorHAnsi"/>
          <w:i/>
          <w:iCs/>
        </w:rPr>
      </w:pPr>
      <w:r w:rsidRPr="000C4FDD">
        <w:rPr>
          <w:rFonts w:cstheme="minorHAnsi"/>
          <w:i/>
          <w:iCs/>
        </w:rPr>
        <w:t>„Hlídací pes“ - služba, která za vás pohlídá nové vozy v nabídce</w:t>
      </w:r>
    </w:p>
    <w:p w14:paraId="2926D877" w14:textId="77777777" w:rsidR="00D8354D" w:rsidRPr="000C4FDD" w:rsidRDefault="00D8354D" w:rsidP="00A33EB9">
      <w:pPr>
        <w:pStyle w:val="Odstavecseseznamem"/>
        <w:numPr>
          <w:ilvl w:val="0"/>
          <w:numId w:val="2"/>
        </w:numPr>
        <w:spacing w:after="200" w:line="300" w:lineRule="atLeast"/>
        <w:rPr>
          <w:rFonts w:cstheme="minorHAnsi"/>
          <w:i/>
          <w:iCs/>
        </w:rPr>
      </w:pPr>
      <w:r w:rsidRPr="000C4FDD">
        <w:rPr>
          <w:rFonts w:cstheme="minorHAnsi"/>
          <w:i/>
          <w:iCs/>
        </w:rPr>
        <w:t>Kvalita a aktuálnost inzerce – možnost podat „námitku k inzerátu“</w:t>
      </w:r>
    </w:p>
    <w:p w14:paraId="524B0D85" w14:textId="77777777" w:rsidR="00D8354D" w:rsidRPr="000C4FDD" w:rsidRDefault="00D8354D" w:rsidP="00A33EB9">
      <w:pPr>
        <w:pStyle w:val="Odstavecseseznamem"/>
        <w:numPr>
          <w:ilvl w:val="0"/>
          <w:numId w:val="2"/>
        </w:numPr>
        <w:spacing w:after="200" w:line="300" w:lineRule="atLeast"/>
        <w:rPr>
          <w:rFonts w:cstheme="minorHAnsi"/>
          <w:i/>
          <w:iCs/>
        </w:rPr>
      </w:pPr>
      <w:r w:rsidRPr="000C4FDD">
        <w:rPr>
          <w:rFonts w:cstheme="minorHAnsi"/>
          <w:i/>
          <w:iCs/>
        </w:rPr>
        <w:t>Poradenství před nákupem vozu – články k jednotlivým modelům v magazínu</w:t>
      </w:r>
    </w:p>
    <w:p w14:paraId="4623EEF3" w14:textId="54ED4F83" w:rsidR="00D8354D" w:rsidRPr="000C4FDD" w:rsidRDefault="00D8354D" w:rsidP="00A33EB9">
      <w:pPr>
        <w:pStyle w:val="Odstavecseseznamem"/>
        <w:numPr>
          <w:ilvl w:val="0"/>
          <w:numId w:val="2"/>
        </w:numPr>
        <w:spacing w:after="200" w:line="300" w:lineRule="atLeast"/>
        <w:rPr>
          <w:rFonts w:cstheme="minorHAnsi"/>
          <w:i/>
          <w:iCs/>
        </w:rPr>
      </w:pPr>
      <w:r w:rsidRPr="000C4FDD">
        <w:rPr>
          <w:rFonts w:cstheme="minorHAnsi"/>
          <w:i/>
          <w:iCs/>
        </w:rPr>
        <w:t>Český web s 25letou tradicí</w:t>
      </w:r>
    </w:p>
    <w:sectPr w:rsidR="00D8354D" w:rsidRPr="000C4FDD" w:rsidSect="001D35F9">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5922B" w14:textId="77777777" w:rsidR="00AA3CB4" w:rsidRDefault="00AA3CB4" w:rsidP="00FF35DF">
      <w:pPr>
        <w:spacing w:after="0" w:line="240" w:lineRule="auto"/>
      </w:pPr>
      <w:r>
        <w:separator/>
      </w:r>
    </w:p>
  </w:endnote>
  <w:endnote w:type="continuationSeparator" w:id="0">
    <w:p w14:paraId="62B36081" w14:textId="77777777" w:rsidR="00AA3CB4" w:rsidRDefault="00AA3CB4" w:rsidP="00FF35DF">
      <w:pPr>
        <w:spacing w:after="0" w:line="240" w:lineRule="auto"/>
      </w:pPr>
      <w:r>
        <w:continuationSeparator/>
      </w:r>
    </w:p>
  </w:endnote>
  <w:endnote w:type="continuationNotice" w:id="1">
    <w:p w14:paraId="4A209887" w14:textId="77777777" w:rsidR="00AA3CB4" w:rsidRDefault="00AA3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7827" w14:textId="77777777" w:rsidR="00AA3CB4" w:rsidRDefault="00AA3CB4" w:rsidP="00FF35DF">
      <w:pPr>
        <w:spacing w:after="0" w:line="240" w:lineRule="auto"/>
      </w:pPr>
      <w:r>
        <w:separator/>
      </w:r>
    </w:p>
  </w:footnote>
  <w:footnote w:type="continuationSeparator" w:id="0">
    <w:p w14:paraId="1EC0206B" w14:textId="77777777" w:rsidR="00AA3CB4" w:rsidRDefault="00AA3CB4" w:rsidP="00FF35DF">
      <w:pPr>
        <w:spacing w:after="0" w:line="240" w:lineRule="auto"/>
      </w:pPr>
      <w:r>
        <w:continuationSeparator/>
      </w:r>
    </w:p>
  </w:footnote>
  <w:footnote w:type="continuationNotice" w:id="1">
    <w:p w14:paraId="15DA2946" w14:textId="77777777" w:rsidR="00AA3CB4" w:rsidRDefault="00AA3C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75D0" w14:textId="77777777" w:rsidR="00117B97" w:rsidRDefault="00117B97">
    <w:pPr>
      <w:pStyle w:val="Zhlav"/>
      <w:rPr>
        <w:noProof/>
      </w:rPr>
    </w:pPr>
  </w:p>
  <w:p w14:paraId="542978DF" w14:textId="38F66F40" w:rsidR="00117B97" w:rsidRDefault="00117B97">
    <w:pPr>
      <w:pStyle w:val="Zhlav"/>
    </w:pPr>
    <w:r>
      <w:rPr>
        <w:noProof/>
      </w:rPr>
      <w:drawing>
        <wp:anchor distT="0" distB="0" distL="114300" distR="114300" simplePos="0" relativeHeight="251658240" behindDoc="0" locked="0" layoutInCell="1" allowOverlap="0" wp14:anchorId="08B143A1" wp14:editId="4ED5404F">
          <wp:simplePos x="0" y="0"/>
          <wp:positionH relativeFrom="page">
            <wp:align>left</wp:align>
          </wp:positionH>
          <wp:positionV relativeFrom="page">
            <wp:align>top</wp:align>
          </wp:positionV>
          <wp:extent cx="7559040" cy="742950"/>
          <wp:effectExtent l="0" t="0" r="3810" b="0"/>
          <wp:wrapTopAndBottom/>
          <wp:docPr id="12560" name="Picture 12560"/>
          <wp:cNvGraphicFramePr/>
          <a:graphic xmlns:a="http://schemas.openxmlformats.org/drawingml/2006/main">
            <a:graphicData uri="http://schemas.openxmlformats.org/drawingml/2006/picture">
              <pic:pic xmlns:pic="http://schemas.openxmlformats.org/drawingml/2006/picture">
                <pic:nvPicPr>
                  <pic:cNvPr id="12560" name="Picture 12560"/>
                  <pic:cNvPicPr/>
                </pic:nvPicPr>
                <pic:blipFill rotWithShape="1">
                  <a:blip r:embed="rId1"/>
                  <a:srcRect b="93051"/>
                  <a:stretch/>
                </pic:blipFill>
                <pic:spPr bwMode="auto">
                  <a:xfrm>
                    <a:off x="0" y="0"/>
                    <a:ext cx="7559040" cy="742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5C9"/>
    <w:multiLevelType w:val="multilevel"/>
    <w:tmpl w:val="8EC00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FF709F"/>
    <w:multiLevelType w:val="hybridMultilevel"/>
    <w:tmpl w:val="8AE26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8B2367"/>
    <w:multiLevelType w:val="hybridMultilevel"/>
    <w:tmpl w:val="DE9221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74845819">
    <w:abstractNumId w:val="1"/>
  </w:num>
  <w:num w:numId="2" w16cid:durableId="778448615">
    <w:abstractNumId w:val="2"/>
  </w:num>
  <w:num w:numId="3" w16cid:durableId="1778939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C4"/>
    <w:rsid w:val="0000112A"/>
    <w:rsid w:val="00005BA0"/>
    <w:rsid w:val="0000666E"/>
    <w:rsid w:val="000106AF"/>
    <w:rsid w:val="000137C9"/>
    <w:rsid w:val="0001432D"/>
    <w:rsid w:val="000204D0"/>
    <w:rsid w:val="0002477F"/>
    <w:rsid w:val="00025070"/>
    <w:rsid w:val="0003507F"/>
    <w:rsid w:val="000358C3"/>
    <w:rsid w:val="00036587"/>
    <w:rsid w:val="000402BF"/>
    <w:rsid w:val="00042575"/>
    <w:rsid w:val="00043BD6"/>
    <w:rsid w:val="000446D4"/>
    <w:rsid w:val="0005113D"/>
    <w:rsid w:val="00052B45"/>
    <w:rsid w:val="00053B5C"/>
    <w:rsid w:val="0005636E"/>
    <w:rsid w:val="000624CB"/>
    <w:rsid w:val="0006330D"/>
    <w:rsid w:val="00067B30"/>
    <w:rsid w:val="00076A45"/>
    <w:rsid w:val="00085D41"/>
    <w:rsid w:val="0009616E"/>
    <w:rsid w:val="000A090D"/>
    <w:rsid w:val="000A1589"/>
    <w:rsid w:val="000A1A52"/>
    <w:rsid w:val="000A4266"/>
    <w:rsid w:val="000A462F"/>
    <w:rsid w:val="000C0004"/>
    <w:rsid w:val="000C1026"/>
    <w:rsid w:val="000C2BD5"/>
    <w:rsid w:val="000C4FDD"/>
    <w:rsid w:val="000D0274"/>
    <w:rsid w:val="000D0D71"/>
    <w:rsid w:val="000D21A5"/>
    <w:rsid w:val="000D2725"/>
    <w:rsid w:val="000E417E"/>
    <w:rsid w:val="000E627D"/>
    <w:rsid w:val="000F1FE4"/>
    <w:rsid w:val="000F38FE"/>
    <w:rsid w:val="000F3BE6"/>
    <w:rsid w:val="000F405C"/>
    <w:rsid w:val="000F4356"/>
    <w:rsid w:val="000F5681"/>
    <w:rsid w:val="000F60BC"/>
    <w:rsid w:val="00103520"/>
    <w:rsid w:val="001055C9"/>
    <w:rsid w:val="001067B2"/>
    <w:rsid w:val="00110030"/>
    <w:rsid w:val="0011445F"/>
    <w:rsid w:val="00114BFC"/>
    <w:rsid w:val="00117B97"/>
    <w:rsid w:val="00117CA6"/>
    <w:rsid w:val="00117EB4"/>
    <w:rsid w:val="00120614"/>
    <w:rsid w:val="00121228"/>
    <w:rsid w:val="00121D3D"/>
    <w:rsid w:val="00125403"/>
    <w:rsid w:val="00125D56"/>
    <w:rsid w:val="00126F4E"/>
    <w:rsid w:val="001305D0"/>
    <w:rsid w:val="0013107A"/>
    <w:rsid w:val="00134378"/>
    <w:rsid w:val="001379C1"/>
    <w:rsid w:val="00146770"/>
    <w:rsid w:val="00153586"/>
    <w:rsid w:val="001545C1"/>
    <w:rsid w:val="001672E1"/>
    <w:rsid w:val="0016762D"/>
    <w:rsid w:val="001734C6"/>
    <w:rsid w:val="0017438D"/>
    <w:rsid w:val="00176148"/>
    <w:rsid w:val="00176385"/>
    <w:rsid w:val="00177083"/>
    <w:rsid w:val="00187E6B"/>
    <w:rsid w:val="00192779"/>
    <w:rsid w:val="001A13C3"/>
    <w:rsid w:val="001A5211"/>
    <w:rsid w:val="001B0043"/>
    <w:rsid w:val="001B093F"/>
    <w:rsid w:val="001B5196"/>
    <w:rsid w:val="001D1FF7"/>
    <w:rsid w:val="001D2D01"/>
    <w:rsid w:val="001D35F9"/>
    <w:rsid w:val="001E032D"/>
    <w:rsid w:val="001E3EF1"/>
    <w:rsid w:val="001F0856"/>
    <w:rsid w:val="001F27B4"/>
    <w:rsid w:val="001F4F10"/>
    <w:rsid w:val="00202523"/>
    <w:rsid w:val="00203DBF"/>
    <w:rsid w:val="00216A84"/>
    <w:rsid w:val="002225C7"/>
    <w:rsid w:val="00222BAA"/>
    <w:rsid w:val="002255C4"/>
    <w:rsid w:val="002257E3"/>
    <w:rsid w:val="0023622C"/>
    <w:rsid w:val="002371C1"/>
    <w:rsid w:val="002471A6"/>
    <w:rsid w:val="0025327C"/>
    <w:rsid w:val="00255F18"/>
    <w:rsid w:val="00257568"/>
    <w:rsid w:val="00263EBE"/>
    <w:rsid w:val="00271BD2"/>
    <w:rsid w:val="00273FCC"/>
    <w:rsid w:val="00274971"/>
    <w:rsid w:val="00280DDB"/>
    <w:rsid w:val="00286C71"/>
    <w:rsid w:val="002873D4"/>
    <w:rsid w:val="00294DC5"/>
    <w:rsid w:val="002A2C78"/>
    <w:rsid w:val="002A4F79"/>
    <w:rsid w:val="002B2331"/>
    <w:rsid w:val="002B604A"/>
    <w:rsid w:val="002C091A"/>
    <w:rsid w:val="002C662C"/>
    <w:rsid w:val="002C7EBD"/>
    <w:rsid w:val="002D0626"/>
    <w:rsid w:val="002D2C38"/>
    <w:rsid w:val="002D447F"/>
    <w:rsid w:val="002E0447"/>
    <w:rsid w:val="002F0211"/>
    <w:rsid w:val="002F0294"/>
    <w:rsid w:val="002F16AF"/>
    <w:rsid w:val="002F4760"/>
    <w:rsid w:val="003056F8"/>
    <w:rsid w:val="00305EA8"/>
    <w:rsid w:val="0030600E"/>
    <w:rsid w:val="003061E3"/>
    <w:rsid w:val="00310A75"/>
    <w:rsid w:val="00312BCF"/>
    <w:rsid w:val="00316118"/>
    <w:rsid w:val="0032585B"/>
    <w:rsid w:val="00326105"/>
    <w:rsid w:val="00326CE0"/>
    <w:rsid w:val="003312A2"/>
    <w:rsid w:val="00332E91"/>
    <w:rsid w:val="0033432E"/>
    <w:rsid w:val="003428BA"/>
    <w:rsid w:val="00346D25"/>
    <w:rsid w:val="0034763E"/>
    <w:rsid w:val="00357698"/>
    <w:rsid w:val="00361ABD"/>
    <w:rsid w:val="003633A5"/>
    <w:rsid w:val="00363BD9"/>
    <w:rsid w:val="0037288D"/>
    <w:rsid w:val="00383586"/>
    <w:rsid w:val="003857A1"/>
    <w:rsid w:val="00391E09"/>
    <w:rsid w:val="003962BA"/>
    <w:rsid w:val="003A002E"/>
    <w:rsid w:val="003A18C4"/>
    <w:rsid w:val="003A7BA0"/>
    <w:rsid w:val="003B06BF"/>
    <w:rsid w:val="003C0E74"/>
    <w:rsid w:val="003C54DB"/>
    <w:rsid w:val="003D17E4"/>
    <w:rsid w:val="003D3308"/>
    <w:rsid w:val="003D3440"/>
    <w:rsid w:val="003D50E6"/>
    <w:rsid w:val="003D7421"/>
    <w:rsid w:val="003E06C3"/>
    <w:rsid w:val="003E06DC"/>
    <w:rsid w:val="003E3CAA"/>
    <w:rsid w:val="003E51A9"/>
    <w:rsid w:val="003F45D3"/>
    <w:rsid w:val="00400F1D"/>
    <w:rsid w:val="0040137D"/>
    <w:rsid w:val="00402D9C"/>
    <w:rsid w:val="0040316A"/>
    <w:rsid w:val="0040794A"/>
    <w:rsid w:val="00413E71"/>
    <w:rsid w:val="004148B5"/>
    <w:rsid w:val="00417E4E"/>
    <w:rsid w:val="00440F1D"/>
    <w:rsid w:val="00442953"/>
    <w:rsid w:val="00445B14"/>
    <w:rsid w:val="00445B3F"/>
    <w:rsid w:val="004478DB"/>
    <w:rsid w:val="0045195A"/>
    <w:rsid w:val="0045314B"/>
    <w:rsid w:val="00455F39"/>
    <w:rsid w:val="00460EFD"/>
    <w:rsid w:val="0046717D"/>
    <w:rsid w:val="00467DB3"/>
    <w:rsid w:val="004705B3"/>
    <w:rsid w:val="00471C16"/>
    <w:rsid w:val="0047218B"/>
    <w:rsid w:val="004725E9"/>
    <w:rsid w:val="00472738"/>
    <w:rsid w:val="004740AD"/>
    <w:rsid w:val="00480344"/>
    <w:rsid w:val="00481495"/>
    <w:rsid w:val="00481F80"/>
    <w:rsid w:val="0049700A"/>
    <w:rsid w:val="00497A71"/>
    <w:rsid w:val="004A45BD"/>
    <w:rsid w:val="004A6333"/>
    <w:rsid w:val="004B121C"/>
    <w:rsid w:val="004B1D2D"/>
    <w:rsid w:val="004B4497"/>
    <w:rsid w:val="004B4C6C"/>
    <w:rsid w:val="004B68B4"/>
    <w:rsid w:val="004B77FA"/>
    <w:rsid w:val="004C0A68"/>
    <w:rsid w:val="004C13B1"/>
    <w:rsid w:val="004C509A"/>
    <w:rsid w:val="004C512A"/>
    <w:rsid w:val="004D5DA8"/>
    <w:rsid w:val="004D5FDE"/>
    <w:rsid w:val="004D7F10"/>
    <w:rsid w:val="004E358D"/>
    <w:rsid w:val="004E6C1B"/>
    <w:rsid w:val="004F0F7D"/>
    <w:rsid w:val="004F4101"/>
    <w:rsid w:val="004F581A"/>
    <w:rsid w:val="00505B88"/>
    <w:rsid w:val="0051418A"/>
    <w:rsid w:val="00522820"/>
    <w:rsid w:val="00530C16"/>
    <w:rsid w:val="00531D28"/>
    <w:rsid w:val="00535CBD"/>
    <w:rsid w:val="00540164"/>
    <w:rsid w:val="0054104F"/>
    <w:rsid w:val="005414F3"/>
    <w:rsid w:val="005434A8"/>
    <w:rsid w:val="00543775"/>
    <w:rsid w:val="0054598B"/>
    <w:rsid w:val="00556177"/>
    <w:rsid w:val="00560FA0"/>
    <w:rsid w:val="00565FE6"/>
    <w:rsid w:val="00566CAE"/>
    <w:rsid w:val="005670C7"/>
    <w:rsid w:val="00570008"/>
    <w:rsid w:val="00571E76"/>
    <w:rsid w:val="00573913"/>
    <w:rsid w:val="00574020"/>
    <w:rsid w:val="0057466E"/>
    <w:rsid w:val="00575AF8"/>
    <w:rsid w:val="005766E8"/>
    <w:rsid w:val="00581B70"/>
    <w:rsid w:val="0058204F"/>
    <w:rsid w:val="00591EAD"/>
    <w:rsid w:val="0059428D"/>
    <w:rsid w:val="00596634"/>
    <w:rsid w:val="005A082B"/>
    <w:rsid w:val="005A0DB4"/>
    <w:rsid w:val="005A0DF3"/>
    <w:rsid w:val="005A2312"/>
    <w:rsid w:val="005A3027"/>
    <w:rsid w:val="005B297C"/>
    <w:rsid w:val="005B4A90"/>
    <w:rsid w:val="005B73CE"/>
    <w:rsid w:val="005D7E58"/>
    <w:rsid w:val="005F5042"/>
    <w:rsid w:val="006063F2"/>
    <w:rsid w:val="0060753D"/>
    <w:rsid w:val="00613E01"/>
    <w:rsid w:val="00616429"/>
    <w:rsid w:val="00632369"/>
    <w:rsid w:val="0065305E"/>
    <w:rsid w:val="00653367"/>
    <w:rsid w:val="006667B4"/>
    <w:rsid w:val="00677C83"/>
    <w:rsid w:val="006823EE"/>
    <w:rsid w:val="00686CBE"/>
    <w:rsid w:val="006901BF"/>
    <w:rsid w:val="00696DC7"/>
    <w:rsid w:val="006A1EDD"/>
    <w:rsid w:val="006A2319"/>
    <w:rsid w:val="006A4036"/>
    <w:rsid w:val="006B3EE7"/>
    <w:rsid w:val="006B511F"/>
    <w:rsid w:val="006C6723"/>
    <w:rsid w:val="006D298C"/>
    <w:rsid w:val="006D54C4"/>
    <w:rsid w:val="006D618F"/>
    <w:rsid w:val="006D66D9"/>
    <w:rsid w:val="006E3B94"/>
    <w:rsid w:val="006E4949"/>
    <w:rsid w:val="0070314F"/>
    <w:rsid w:val="00715046"/>
    <w:rsid w:val="0072079B"/>
    <w:rsid w:val="007223CD"/>
    <w:rsid w:val="007228F1"/>
    <w:rsid w:val="00724E5D"/>
    <w:rsid w:val="00725784"/>
    <w:rsid w:val="00730FE1"/>
    <w:rsid w:val="007334BE"/>
    <w:rsid w:val="0074086C"/>
    <w:rsid w:val="0074226F"/>
    <w:rsid w:val="00751FD0"/>
    <w:rsid w:val="007520CD"/>
    <w:rsid w:val="0075474C"/>
    <w:rsid w:val="007619BA"/>
    <w:rsid w:val="00762E79"/>
    <w:rsid w:val="007632D4"/>
    <w:rsid w:val="007638A6"/>
    <w:rsid w:val="00766E78"/>
    <w:rsid w:val="00771A19"/>
    <w:rsid w:val="00773A53"/>
    <w:rsid w:val="00782670"/>
    <w:rsid w:val="00797F6A"/>
    <w:rsid w:val="007A33C0"/>
    <w:rsid w:val="007A3DC4"/>
    <w:rsid w:val="007A455B"/>
    <w:rsid w:val="007A5136"/>
    <w:rsid w:val="007A7D6B"/>
    <w:rsid w:val="007B2FF1"/>
    <w:rsid w:val="007B596D"/>
    <w:rsid w:val="007C1903"/>
    <w:rsid w:val="007C3373"/>
    <w:rsid w:val="007E40E4"/>
    <w:rsid w:val="007F2CBC"/>
    <w:rsid w:val="007F69C7"/>
    <w:rsid w:val="00801858"/>
    <w:rsid w:val="008020BF"/>
    <w:rsid w:val="00802D78"/>
    <w:rsid w:val="00805E6C"/>
    <w:rsid w:val="00815B8E"/>
    <w:rsid w:val="00817324"/>
    <w:rsid w:val="0083418E"/>
    <w:rsid w:val="008456AD"/>
    <w:rsid w:val="0085214B"/>
    <w:rsid w:val="00861A5F"/>
    <w:rsid w:val="0086385E"/>
    <w:rsid w:val="008678E0"/>
    <w:rsid w:val="00870207"/>
    <w:rsid w:val="00871793"/>
    <w:rsid w:val="008718A6"/>
    <w:rsid w:val="00880790"/>
    <w:rsid w:val="00881013"/>
    <w:rsid w:val="008846ED"/>
    <w:rsid w:val="00884CF9"/>
    <w:rsid w:val="00887FCE"/>
    <w:rsid w:val="008917D0"/>
    <w:rsid w:val="008A490D"/>
    <w:rsid w:val="008B32DE"/>
    <w:rsid w:val="008B3668"/>
    <w:rsid w:val="008B5558"/>
    <w:rsid w:val="008C12A5"/>
    <w:rsid w:val="008C1BAF"/>
    <w:rsid w:val="008C437E"/>
    <w:rsid w:val="008C45B4"/>
    <w:rsid w:val="008D09BF"/>
    <w:rsid w:val="008F24E1"/>
    <w:rsid w:val="008F2AA3"/>
    <w:rsid w:val="00900370"/>
    <w:rsid w:val="00902CD4"/>
    <w:rsid w:val="0090533F"/>
    <w:rsid w:val="00916AA3"/>
    <w:rsid w:val="0091737D"/>
    <w:rsid w:val="00932217"/>
    <w:rsid w:val="00936E5C"/>
    <w:rsid w:val="009372A4"/>
    <w:rsid w:val="0095751F"/>
    <w:rsid w:val="0096732E"/>
    <w:rsid w:val="00970BD3"/>
    <w:rsid w:val="00980092"/>
    <w:rsid w:val="00982F26"/>
    <w:rsid w:val="00990ABD"/>
    <w:rsid w:val="00990E14"/>
    <w:rsid w:val="00991788"/>
    <w:rsid w:val="0099771A"/>
    <w:rsid w:val="009979F6"/>
    <w:rsid w:val="009A1BCA"/>
    <w:rsid w:val="009A2E1F"/>
    <w:rsid w:val="009A66E0"/>
    <w:rsid w:val="009B02D1"/>
    <w:rsid w:val="009B38A8"/>
    <w:rsid w:val="009C1953"/>
    <w:rsid w:val="009D2F4C"/>
    <w:rsid w:val="009D6BA2"/>
    <w:rsid w:val="009E0492"/>
    <w:rsid w:val="009E15A4"/>
    <w:rsid w:val="009E422E"/>
    <w:rsid w:val="009E481D"/>
    <w:rsid w:val="009F083B"/>
    <w:rsid w:val="009F4D49"/>
    <w:rsid w:val="009F7EF6"/>
    <w:rsid w:val="00A04290"/>
    <w:rsid w:val="00A0480A"/>
    <w:rsid w:val="00A064C0"/>
    <w:rsid w:val="00A1326E"/>
    <w:rsid w:val="00A15A6E"/>
    <w:rsid w:val="00A21184"/>
    <w:rsid w:val="00A2399B"/>
    <w:rsid w:val="00A24E8F"/>
    <w:rsid w:val="00A32049"/>
    <w:rsid w:val="00A33EB9"/>
    <w:rsid w:val="00A3703C"/>
    <w:rsid w:val="00A372B9"/>
    <w:rsid w:val="00A4791C"/>
    <w:rsid w:val="00A57711"/>
    <w:rsid w:val="00A60F78"/>
    <w:rsid w:val="00A6738F"/>
    <w:rsid w:val="00A675F6"/>
    <w:rsid w:val="00A75E59"/>
    <w:rsid w:val="00A80FE7"/>
    <w:rsid w:val="00A84934"/>
    <w:rsid w:val="00A85191"/>
    <w:rsid w:val="00A861C0"/>
    <w:rsid w:val="00A87106"/>
    <w:rsid w:val="00A9201F"/>
    <w:rsid w:val="00A921EB"/>
    <w:rsid w:val="00A97C3E"/>
    <w:rsid w:val="00A97E22"/>
    <w:rsid w:val="00AA3CB4"/>
    <w:rsid w:val="00AB1C54"/>
    <w:rsid w:val="00AB41C4"/>
    <w:rsid w:val="00AC42A0"/>
    <w:rsid w:val="00AD0E79"/>
    <w:rsid w:val="00AD1A18"/>
    <w:rsid w:val="00AD7547"/>
    <w:rsid w:val="00AE43CF"/>
    <w:rsid w:val="00AE751F"/>
    <w:rsid w:val="00AF6A83"/>
    <w:rsid w:val="00AF6D31"/>
    <w:rsid w:val="00B00CE8"/>
    <w:rsid w:val="00B139D2"/>
    <w:rsid w:val="00B17C26"/>
    <w:rsid w:val="00B21D0E"/>
    <w:rsid w:val="00B50FEE"/>
    <w:rsid w:val="00B57A82"/>
    <w:rsid w:val="00B604D3"/>
    <w:rsid w:val="00B621D3"/>
    <w:rsid w:val="00B63901"/>
    <w:rsid w:val="00B71131"/>
    <w:rsid w:val="00B72B88"/>
    <w:rsid w:val="00B76CFF"/>
    <w:rsid w:val="00B801C7"/>
    <w:rsid w:val="00B82862"/>
    <w:rsid w:val="00B83857"/>
    <w:rsid w:val="00B87108"/>
    <w:rsid w:val="00B953E3"/>
    <w:rsid w:val="00BA009F"/>
    <w:rsid w:val="00BA671A"/>
    <w:rsid w:val="00BB516B"/>
    <w:rsid w:val="00BB5281"/>
    <w:rsid w:val="00BC0175"/>
    <w:rsid w:val="00BC2825"/>
    <w:rsid w:val="00BC2AB5"/>
    <w:rsid w:val="00BC7EA1"/>
    <w:rsid w:val="00BD1DDB"/>
    <w:rsid w:val="00BD244C"/>
    <w:rsid w:val="00BD686B"/>
    <w:rsid w:val="00BE6E10"/>
    <w:rsid w:val="00BF5828"/>
    <w:rsid w:val="00C01F9C"/>
    <w:rsid w:val="00C0314A"/>
    <w:rsid w:val="00C0522A"/>
    <w:rsid w:val="00C0614A"/>
    <w:rsid w:val="00C13BBD"/>
    <w:rsid w:val="00C16095"/>
    <w:rsid w:val="00C273FE"/>
    <w:rsid w:val="00C3352A"/>
    <w:rsid w:val="00C3678A"/>
    <w:rsid w:val="00C46D5E"/>
    <w:rsid w:val="00C5174D"/>
    <w:rsid w:val="00C526AC"/>
    <w:rsid w:val="00C603D5"/>
    <w:rsid w:val="00C679E6"/>
    <w:rsid w:val="00C716A9"/>
    <w:rsid w:val="00C747F4"/>
    <w:rsid w:val="00C74E7E"/>
    <w:rsid w:val="00C824B3"/>
    <w:rsid w:val="00C861F6"/>
    <w:rsid w:val="00C930E9"/>
    <w:rsid w:val="00C96DF8"/>
    <w:rsid w:val="00C96FB7"/>
    <w:rsid w:val="00CA2CCA"/>
    <w:rsid w:val="00CA4D89"/>
    <w:rsid w:val="00CA7A2D"/>
    <w:rsid w:val="00CA7E87"/>
    <w:rsid w:val="00CB3BDB"/>
    <w:rsid w:val="00CC1EAD"/>
    <w:rsid w:val="00CD5726"/>
    <w:rsid w:val="00CE1D2C"/>
    <w:rsid w:val="00CE3707"/>
    <w:rsid w:val="00CE694D"/>
    <w:rsid w:val="00CF002A"/>
    <w:rsid w:val="00CF1B4B"/>
    <w:rsid w:val="00CF3D4B"/>
    <w:rsid w:val="00D07449"/>
    <w:rsid w:val="00D229AB"/>
    <w:rsid w:val="00D268BA"/>
    <w:rsid w:val="00D270AF"/>
    <w:rsid w:val="00D316CF"/>
    <w:rsid w:val="00D3530F"/>
    <w:rsid w:val="00D368F1"/>
    <w:rsid w:val="00D45F2C"/>
    <w:rsid w:val="00D500C3"/>
    <w:rsid w:val="00D500EA"/>
    <w:rsid w:val="00D531EC"/>
    <w:rsid w:val="00D53883"/>
    <w:rsid w:val="00D5525C"/>
    <w:rsid w:val="00D61C08"/>
    <w:rsid w:val="00D62F4E"/>
    <w:rsid w:val="00D767A9"/>
    <w:rsid w:val="00D7785D"/>
    <w:rsid w:val="00D8354D"/>
    <w:rsid w:val="00D9117C"/>
    <w:rsid w:val="00D9438D"/>
    <w:rsid w:val="00D953DE"/>
    <w:rsid w:val="00D975FC"/>
    <w:rsid w:val="00DA24E6"/>
    <w:rsid w:val="00DA44AC"/>
    <w:rsid w:val="00DA6822"/>
    <w:rsid w:val="00DB0726"/>
    <w:rsid w:val="00DB3EAC"/>
    <w:rsid w:val="00DB4F21"/>
    <w:rsid w:val="00DB70B4"/>
    <w:rsid w:val="00DB7F2B"/>
    <w:rsid w:val="00DC22A6"/>
    <w:rsid w:val="00DC31D7"/>
    <w:rsid w:val="00DC4D7A"/>
    <w:rsid w:val="00DD0292"/>
    <w:rsid w:val="00DD06DB"/>
    <w:rsid w:val="00DD1377"/>
    <w:rsid w:val="00DD4B7C"/>
    <w:rsid w:val="00DE01FE"/>
    <w:rsid w:val="00DE19C1"/>
    <w:rsid w:val="00DE2474"/>
    <w:rsid w:val="00DE6B89"/>
    <w:rsid w:val="00DE7BD1"/>
    <w:rsid w:val="00DE7FBC"/>
    <w:rsid w:val="00DF2804"/>
    <w:rsid w:val="00DF5DD7"/>
    <w:rsid w:val="00DF771C"/>
    <w:rsid w:val="00DF7969"/>
    <w:rsid w:val="00E0577F"/>
    <w:rsid w:val="00E07502"/>
    <w:rsid w:val="00E113FE"/>
    <w:rsid w:val="00E11788"/>
    <w:rsid w:val="00E223A4"/>
    <w:rsid w:val="00E23619"/>
    <w:rsid w:val="00E243F2"/>
    <w:rsid w:val="00E43E13"/>
    <w:rsid w:val="00E52F0F"/>
    <w:rsid w:val="00E532A7"/>
    <w:rsid w:val="00E56991"/>
    <w:rsid w:val="00E60EC0"/>
    <w:rsid w:val="00E63A5F"/>
    <w:rsid w:val="00E65971"/>
    <w:rsid w:val="00E72BCE"/>
    <w:rsid w:val="00E72C4E"/>
    <w:rsid w:val="00E8176D"/>
    <w:rsid w:val="00E908F4"/>
    <w:rsid w:val="00E94C9D"/>
    <w:rsid w:val="00E97D62"/>
    <w:rsid w:val="00EA5250"/>
    <w:rsid w:val="00EB1509"/>
    <w:rsid w:val="00EB2C5F"/>
    <w:rsid w:val="00EB2EBD"/>
    <w:rsid w:val="00EB3085"/>
    <w:rsid w:val="00EB3F7B"/>
    <w:rsid w:val="00EB6A3A"/>
    <w:rsid w:val="00EB72F2"/>
    <w:rsid w:val="00EC328A"/>
    <w:rsid w:val="00EC35E8"/>
    <w:rsid w:val="00EC434E"/>
    <w:rsid w:val="00EC5CBD"/>
    <w:rsid w:val="00EC69B3"/>
    <w:rsid w:val="00ED5FD8"/>
    <w:rsid w:val="00EE58C8"/>
    <w:rsid w:val="00EF2C19"/>
    <w:rsid w:val="00EF528F"/>
    <w:rsid w:val="00EF6B7B"/>
    <w:rsid w:val="00F02524"/>
    <w:rsid w:val="00F02CE5"/>
    <w:rsid w:val="00F02E84"/>
    <w:rsid w:val="00F043C6"/>
    <w:rsid w:val="00F044DF"/>
    <w:rsid w:val="00F06EA6"/>
    <w:rsid w:val="00F078D8"/>
    <w:rsid w:val="00F21494"/>
    <w:rsid w:val="00F2360B"/>
    <w:rsid w:val="00F27370"/>
    <w:rsid w:val="00F3075F"/>
    <w:rsid w:val="00F34158"/>
    <w:rsid w:val="00F370B7"/>
    <w:rsid w:val="00F42D01"/>
    <w:rsid w:val="00F451EA"/>
    <w:rsid w:val="00F45E5E"/>
    <w:rsid w:val="00F464A4"/>
    <w:rsid w:val="00F615B4"/>
    <w:rsid w:val="00F75199"/>
    <w:rsid w:val="00F84D4F"/>
    <w:rsid w:val="00F8688D"/>
    <w:rsid w:val="00F9624A"/>
    <w:rsid w:val="00FA29F9"/>
    <w:rsid w:val="00FB4603"/>
    <w:rsid w:val="00FB6A5E"/>
    <w:rsid w:val="00FC0B4E"/>
    <w:rsid w:val="00FC2563"/>
    <w:rsid w:val="00FC4E95"/>
    <w:rsid w:val="00FC59BE"/>
    <w:rsid w:val="00FC6365"/>
    <w:rsid w:val="00FE5631"/>
    <w:rsid w:val="00FE71E3"/>
    <w:rsid w:val="00FF35DF"/>
    <w:rsid w:val="00FF40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86AB1"/>
  <w14:defaultImageDpi w14:val="330"/>
  <w15:chartTrackingRefBased/>
  <w15:docId w15:val="{FE4F2799-7A17-4AB0-A948-4E307A81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8846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C434E"/>
    <w:rPr>
      <w:color w:val="0000FF"/>
      <w:u w:val="single"/>
    </w:rPr>
  </w:style>
  <w:style w:type="paragraph" w:styleId="FormtovanvHTML">
    <w:name w:val="HTML Preformatted"/>
    <w:basedOn w:val="Normln"/>
    <w:link w:val="FormtovanvHTMLChar"/>
    <w:uiPriority w:val="99"/>
    <w:semiHidden/>
    <w:unhideWhenUsed/>
    <w:rsid w:val="00BD244C"/>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BD244C"/>
    <w:rPr>
      <w:rFonts w:ascii="Consolas" w:hAnsi="Consolas"/>
      <w:sz w:val="20"/>
      <w:szCs w:val="20"/>
    </w:rPr>
  </w:style>
  <w:style w:type="paragraph" w:styleId="Zhlav">
    <w:name w:val="header"/>
    <w:basedOn w:val="Normln"/>
    <w:link w:val="ZhlavChar"/>
    <w:uiPriority w:val="99"/>
    <w:unhideWhenUsed/>
    <w:rsid w:val="00FF35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35DF"/>
  </w:style>
  <w:style w:type="paragraph" w:styleId="Zpat">
    <w:name w:val="footer"/>
    <w:basedOn w:val="Normln"/>
    <w:link w:val="ZpatChar"/>
    <w:uiPriority w:val="99"/>
    <w:unhideWhenUsed/>
    <w:rsid w:val="00FF35DF"/>
    <w:pPr>
      <w:tabs>
        <w:tab w:val="center" w:pos="4536"/>
        <w:tab w:val="right" w:pos="9072"/>
      </w:tabs>
      <w:spacing w:after="0" w:line="240" w:lineRule="auto"/>
    </w:pPr>
  </w:style>
  <w:style w:type="character" w:customStyle="1" w:styleId="ZpatChar">
    <w:name w:val="Zápatí Char"/>
    <w:basedOn w:val="Standardnpsmoodstavce"/>
    <w:link w:val="Zpat"/>
    <w:uiPriority w:val="99"/>
    <w:rsid w:val="00FF35DF"/>
  </w:style>
  <w:style w:type="paragraph" w:styleId="Textbubliny">
    <w:name w:val="Balloon Text"/>
    <w:basedOn w:val="Normln"/>
    <w:link w:val="TextbublinyChar"/>
    <w:uiPriority w:val="99"/>
    <w:semiHidden/>
    <w:unhideWhenUsed/>
    <w:rsid w:val="009A2E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2E1F"/>
    <w:rPr>
      <w:rFonts w:ascii="Segoe UI" w:hAnsi="Segoe UI" w:cs="Segoe UI"/>
      <w:sz w:val="18"/>
      <w:szCs w:val="18"/>
    </w:rPr>
  </w:style>
  <w:style w:type="character" w:styleId="Nevyeenzmnka">
    <w:name w:val="Unresolved Mention"/>
    <w:basedOn w:val="Standardnpsmoodstavce"/>
    <w:uiPriority w:val="99"/>
    <w:semiHidden/>
    <w:unhideWhenUsed/>
    <w:rsid w:val="001305D0"/>
    <w:rPr>
      <w:color w:val="605E5C"/>
      <w:shd w:val="clear" w:color="auto" w:fill="E1DFDD"/>
    </w:rPr>
  </w:style>
  <w:style w:type="paragraph" w:styleId="Odstavecseseznamem">
    <w:name w:val="List Paragraph"/>
    <w:basedOn w:val="Normln"/>
    <w:uiPriority w:val="34"/>
    <w:qFormat/>
    <w:rsid w:val="00C930E9"/>
    <w:pPr>
      <w:ind w:left="720"/>
      <w:contextualSpacing/>
    </w:pPr>
  </w:style>
  <w:style w:type="paragraph" w:customStyle="1" w:styleId="Default">
    <w:name w:val="Default"/>
    <w:rsid w:val="00D8354D"/>
    <w:pPr>
      <w:autoSpaceDE w:val="0"/>
      <w:autoSpaceDN w:val="0"/>
      <w:adjustRightInd w:val="0"/>
      <w:spacing w:after="0" w:line="240" w:lineRule="auto"/>
    </w:pPr>
    <w:rPr>
      <w:rFonts w:ascii="Calibri" w:hAnsi="Calibri" w:cs="Calibri"/>
      <w:color w:val="000000"/>
      <w:sz w:val="24"/>
      <w:szCs w:val="24"/>
    </w:rPr>
  </w:style>
  <w:style w:type="character" w:customStyle="1" w:styleId="x4k7w5x">
    <w:name w:val="x4k7w5x"/>
    <w:basedOn w:val="Standardnpsmoodstavce"/>
    <w:rsid w:val="00121D3D"/>
  </w:style>
  <w:style w:type="character" w:styleId="Siln">
    <w:name w:val="Strong"/>
    <w:basedOn w:val="Standardnpsmoodstavce"/>
    <w:uiPriority w:val="22"/>
    <w:qFormat/>
    <w:rsid w:val="00121D3D"/>
    <w:rPr>
      <w:b/>
      <w:bCs/>
    </w:rPr>
  </w:style>
  <w:style w:type="character" w:styleId="Zdraznn">
    <w:name w:val="Emphasis"/>
    <w:basedOn w:val="Standardnpsmoodstavce"/>
    <w:uiPriority w:val="20"/>
    <w:qFormat/>
    <w:rsid w:val="00121D3D"/>
    <w:rPr>
      <w:i/>
      <w:iCs/>
    </w:rPr>
  </w:style>
  <w:style w:type="character" w:customStyle="1" w:styleId="Nadpis1Char">
    <w:name w:val="Nadpis 1 Char"/>
    <w:basedOn w:val="Standardnpsmoodstavce"/>
    <w:link w:val="Nadpis1"/>
    <w:uiPriority w:val="9"/>
    <w:rsid w:val="008846ED"/>
    <w:rPr>
      <w:rFonts w:ascii="Times New Roman" w:eastAsia="Times New Roman" w:hAnsi="Times New Roman" w:cs="Times New Roman"/>
      <w:b/>
      <w:bCs/>
      <w:kern w:val="36"/>
      <w:sz w:val="48"/>
      <w:szCs w:val="48"/>
      <w:lang w:eastAsia="cs-CZ"/>
    </w:rPr>
  </w:style>
  <w:style w:type="paragraph" w:styleId="Zkladntext">
    <w:name w:val="Body Text"/>
    <w:basedOn w:val="Normln"/>
    <w:link w:val="ZkladntextChar"/>
    <w:rsid w:val="00902CD4"/>
    <w:pPr>
      <w:suppressAutoHyphens/>
      <w:spacing w:after="140" w:line="276" w:lineRule="auto"/>
    </w:pPr>
    <w:rPr>
      <w:rFonts w:ascii="Liberation Serif" w:eastAsia="NSimSun" w:hAnsi="Liberation Serif" w:cs="Arial"/>
      <w:kern w:val="2"/>
      <w:sz w:val="24"/>
      <w:szCs w:val="24"/>
      <w:lang w:eastAsia="zh-CN" w:bidi="hi-IN"/>
    </w:rPr>
  </w:style>
  <w:style w:type="character" w:customStyle="1" w:styleId="ZkladntextChar">
    <w:name w:val="Základní text Char"/>
    <w:basedOn w:val="Standardnpsmoodstavce"/>
    <w:link w:val="Zkladntext"/>
    <w:rsid w:val="00902CD4"/>
    <w:rPr>
      <w:rFonts w:ascii="Liberation Serif" w:eastAsia="NSimSun" w:hAnsi="Liberation Serif" w:cs="Arial"/>
      <w:kern w:val="2"/>
      <w:sz w:val="24"/>
      <w:szCs w:val="24"/>
      <w:lang w:eastAsia="zh-CN" w:bidi="hi-IN"/>
    </w:rPr>
  </w:style>
  <w:style w:type="character" w:styleId="Odkaznakoment">
    <w:name w:val="annotation reference"/>
    <w:basedOn w:val="Standardnpsmoodstavce"/>
    <w:uiPriority w:val="99"/>
    <w:semiHidden/>
    <w:unhideWhenUsed/>
    <w:rsid w:val="0033432E"/>
    <w:rPr>
      <w:sz w:val="16"/>
      <w:szCs w:val="16"/>
    </w:rPr>
  </w:style>
  <w:style w:type="paragraph" w:styleId="Textkomente">
    <w:name w:val="annotation text"/>
    <w:basedOn w:val="Normln"/>
    <w:link w:val="TextkomenteChar"/>
    <w:uiPriority w:val="99"/>
    <w:semiHidden/>
    <w:unhideWhenUsed/>
    <w:rsid w:val="0033432E"/>
    <w:pPr>
      <w:spacing w:line="240" w:lineRule="auto"/>
    </w:pPr>
    <w:rPr>
      <w:sz w:val="20"/>
      <w:szCs w:val="20"/>
    </w:rPr>
  </w:style>
  <w:style w:type="character" w:customStyle="1" w:styleId="TextkomenteChar">
    <w:name w:val="Text komentáře Char"/>
    <w:basedOn w:val="Standardnpsmoodstavce"/>
    <w:link w:val="Textkomente"/>
    <w:uiPriority w:val="99"/>
    <w:semiHidden/>
    <w:rsid w:val="0033432E"/>
    <w:rPr>
      <w:sz w:val="20"/>
      <w:szCs w:val="20"/>
    </w:rPr>
  </w:style>
  <w:style w:type="paragraph" w:styleId="Pedmtkomente">
    <w:name w:val="annotation subject"/>
    <w:basedOn w:val="Textkomente"/>
    <w:next w:val="Textkomente"/>
    <w:link w:val="PedmtkomenteChar"/>
    <w:uiPriority w:val="99"/>
    <w:semiHidden/>
    <w:unhideWhenUsed/>
    <w:rsid w:val="0033432E"/>
    <w:rPr>
      <w:b/>
      <w:bCs/>
    </w:rPr>
  </w:style>
  <w:style w:type="character" w:customStyle="1" w:styleId="PedmtkomenteChar">
    <w:name w:val="Předmět komentáře Char"/>
    <w:basedOn w:val="TextkomenteChar"/>
    <w:link w:val="Pedmtkomente"/>
    <w:uiPriority w:val="99"/>
    <w:semiHidden/>
    <w:rsid w:val="003343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1751">
      <w:bodyDiv w:val="1"/>
      <w:marLeft w:val="0"/>
      <w:marRight w:val="0"/>
      <w:marTop w:val="0"/>
      <w:marBottom w:val="0"/>
      <w:divBdr>
        <w:top w:val="none" w:sz="0" w:space="0" w:color="auto"/>
        <w:left w:val="none" w:sz="0" w:space="0" w:color="auto"/>
        <w:bottom w:val="none" w:sz="0" w:space="0" w:color="auto"/>
        <w:right w:val="none" w:sz="0" w:space="0" w:color="auto"/>
      </w:divBdr>
    </w:div>
    <w:div w:id="84083251">
      <w:bodyDiv w:val="1"/>
      <w:marLeft w:val="0"/>
      <w:marRight w:val="0"/>
      <w:marTop w:val="0"/>
      <w:marBottom w:val="0"/>
      <w:divBdr>
        <w:top w:val="none" w:sz="0" w:space="0" w:color="auto"/>
        <w:left w:val="none" w:sz="0" w:space="0" w:color="auto"/>
        <w:bottom w:val="none" w:sz="0" w:space="0" w:color="auto"/>
        <w:right w:val="none" w:sz="0" w:space="0" w:color="auto"/>
      </w:divBdr>
    </w:div>
    <w:div w:id="111169646">
      <w:bodyDiv w:val="1"/>
      <w:marLeft w:val="0"/>
      <w:marRight w:val="0"/>
      <w:marTop w:val="0"/>
      <w:marBottom w:val="0"/>
      <w:divBdr>
        <w:top w:val="none" w:sz="0" w:space="0" w:color="auto"/>
        <w:left w:val="none" w:sz="0" w:space="0" w:color="auto"/>
        <w:bottom w:val="none" w:sz="0" w:space="0" w:color="auto"/>
        <w:right w:val="none" w:sz="0" w:space="0" w:color="auto"/>
      </w:divBdr>
    </w:div>
    <w:div w:id="139159825">
      <w:bodyDiv w:val="1"/>
      <w:marLeft w:val="0"/>
      <w:marRight w:val="0"/>
      <w:marTop w:val="0"/>
      <w:marBottom w:val="0"/>
      <w:divBdr>
        <w:top w:val="none" w:sz="0" w:space="0" w:color="auto"/>
        <w:left w:val="none" w:sz="0" w:space="0" w:color="auto"/>
        <w:bottom w:val="none" w:sz="0" w:space="0" w:color="auto"/>
        <w:right w:val="none" w:sz="0" w:space="0" w:color="auto"/>
      </w:divBdr>
    </w:div>
    <w:div w:id="142506494">
      <w:bodyDiv w:val="1"/>
      <w:marLeft w:val="0"/>
      <w:marRight w:val="0"/>
      <w:marTop w:val="0"/>
      <w:marBottom w:val="0"/>
      <w:divBdr>
        <w:top w:val="none" w:sz="0" w:space="0" w:color="auto"/>
        <w:left w:val="none" w:sz="0" w:space="0" w:color="auto"/>
        <w:bottom w:val="none" w:sz="0" w:space="0" w:color="auto"/>
        <w:right w:val="none" w:sz="0" w:space="0" w:color="auto"/>
      </w:divBdr>
    </w:div>
    <w:div w:id="185797138">
      <w:bodyDiv w:val="1"/>
      <w:marLeft w:val="0"/>
      <w:marRight w:val="0"/>
      <w:marTop w:val="0"/>
      <w:marBottom w:val="0"/>
      <w:divBdr>
        <w:top w:val="none" w:sz="0" w:space="0" w:color="auto"/>
        <w:left w:val="none" w:sz="0" w:space="0" w:color="auto"/>
        <w:bottom w:val="none" w:sz="0" w:space="0" w:color="auto"/>
        <w:right w:val="none" w:sz="0" w:space="0" w:color="auto"/>
      </w:divBdr>
    </w:div>
    <w:div w:id="223296471">
      <w:bodyDiv w:val="1"/>
      <w:marLeft w:val="0"/>
      <w:marRight w:val="0"/>
      <w:marTop w:val="0"/>
      <w:marBottom w:val="0"/>
      <w:divBdr>
        <w:top w:val="none" w:sz="0" w:space="0" w:color="auto"/>
        <w:left w:val="none" w:sz="0" w:space="0" w:color="auto"/>
        <w:bottom w:val="none" w:sz="0" w:space="0" w:color="auto"/>
        <w:right w:val="none" w:sz="0" w:space="0" w:color="auto"/>
      </w:divBdr>
    </w:div>
    <w:div w:id="224415393">
      <w:bodyDiv w:val="1"/>
      <w:marLeft w:val="0"/>
      <w:marRight w:val="0"/>
      <w:marTop w:val="0"/>
      <w:marBottom w:val="0"/>
      <w:divBdr>
        <w:top w:val="none" w:sz="0" w:space="0" w:color="auto"/>
        <w:left w:val="none" w:sz="0" w:space="0" w:color="auto"/>
        <w:bottom w:val="none" w:sz="0" w:space="0" w:color="auto"/>
        <w:right w:val="none" w:sz="0" w:space="0" w:color="auto"/>
      </w:divBdr>
    </w:div>
    <w:div w:id="229654858">
      <w:bodyDiv w:val="1"/>
      <w:marLeft w:val="0"/>
      <w:marRight w:val="0"/>
      <w:marTop w:val="0"/>
      <w:marBottom w:val="0"/>
      <w:divBdr>
        <w:top w:val="none" w:sz="0" w:space="0" w:color="auto"/>
        <w:left w:val="none" w:sz="0" w:space="0" w:color="auto"/>
        <w:bottom w:val="none" w:sz="0" w:space="0" w:color="auto"/>
        <w:right w:val="none" w:sz="0" w:space="0" w:color="auto"/>
      </w:divBdr>
    </w:div>
    <w:div w:id="235091755">
      <w:bodyDiv w:val="1"/>
      <w:marLeft w:val="0"/>
      <w:marRight w:val="0"/>
      <w:marTop w:val="0"/>
      <w:marBottom w:val="0"/>
      <w:divBdr>
        <w:top w:val="none" w:sz="0" w:space="0" w:color="auto"/>
        <w:left w:val="none" w:sz="0" w:space="0" w:color="auto"/>
        <w:bottom w:val="none" w:sz="0" w:space="0" w:color="auto"/>
        <w:right w:val="none" w:sz="0" w:space="0" w:color="auto"/>
      </w:divBdr>
    </w:div>
    <w:div w:id="238178287">
      <w:bodyDiv w:val="1"/>
      <w:marLeft w:val="0"/>
      <w:marRight w:val="0"/>
      <w:marTop w:val="0"/>
      <w:marBottom w:val="0"/>
      <w:divBdr>
        <w:top w:val="none" w:sz="0" w:space="0" w:color="auto"/>
        <w:left w:val="none" w:sz="0" w:space="0" w:color="auto"/>
        <w:bottom w:val="none" w:sz="0" w:space="0" w:color="auto"/>
        <w:right w:val="none" w:sz="0" w:space="0" w:color="auto"/>
      </w:divBdr>
    </w:div>
    <w:div w:id="241306176">
      <w:bodyDiv w:val="1"/>
      <w:marLeft w:val="0"/>
      <w:marRight w:val="0"/>
      <w:marTop w:val="0"/>
      <w:marBottom w:val="0"/>
      <w:divBdr>
        <w:top w:val="none" w:sz="0" w:space="0" w:color="auto"/>
        <w:left w:val="none" w:sz="0" w:space="0" w:color="auto"/>
        <w:bottom w:val="none" w:sz="0" w:space="0" w:color="auto"/>
        <w:right w:val="none" w:sz="0" w:space="0" w:color="auto"/>
      </w:divBdr>
    </w:div>
    <w:div w:id="274096049">
      <w:bodyDiv w:val="1"/>
      <w:marLeft w:val="0"/>
      <w:marRight w:val="0"/>
      <w:marTop w:val="0"/>
      <w:marBottom w:val="0"/>
      <w:divBdr>
        <w:top w:val="none" w:sz="0" w:space="0" w:color="auto"/>
        <w:left w:val="none" w:sz="0" w:space="0" w:color="auto"/>
        <w:bottom w:val="none" w:sz="0" w:space="0" w:color="auto"/>
        <w:right w:val="none" w:sz="0" w:space="0" w:color="auto"/>
      </w:divBdr>
    </w:div>
    <w:div w:id="302580759">
      <w:bodyDiv w:val="1"/>
      <w:marLeft w:val="0"/>
      <w:marRight w:val="0"/>
      <w:marTop w:val="0"/>
      <w:marBottom w:val="0"/>
      <w:divBdr>
        <w:top w:val="none" w:sz="0" w:space="0" w:color="auto"/>
        <w:left w:val="none" w:sz="0" w:space="0" w:color="auto"/>
        <w:bottom w:val="none" w:sz="0" w:space="0" w:color="auto"/>
        <w:right w:val="none" w:sz="0" w:space="0" w:color="auto"/>
      </w:divBdr>
    </w:div>
    <w:div w:id="318726675">
      <w:bodyDiv w:val="1"/>
      <w:marLeft w:val="0"/>
      <w:marRight w:val="0"/>
      <w:marTop w:val="0"/>
      <w:marBottom w:val="0"/>
      <w:divBdr>
        <w:top w:val="none" w:sz="0" w:space="0" w:color="auto"/>
        <w:left w:val="none" w:sz="0" w:space="0" w:color="auto"/>
        <w:bottom w:val="none" w:sz="0" w:space="0" w:color="auto"/>
        <w:right w:val="none" w:sz="0" w:space="0" w:color="auto"/>
      </w:divBdr>
    </w:div>
    <w:div w:id="343747414">
      <w:bodyDiv w:val="1"/>
      <w:marLeft w:val="0"/>
      <w:marRight w:val="0"/>
      <w:marTop w:val="0"/>
      <w:marBottom w:val="0"/>
      <w:divBdr>
        <w:top w:val="none" w:sz="0" w:space="0" w:color="auto"/>
        <w:left w:val="none" w:sz="0" w:space="0" w:color="auto"/>
        <w:bottom w:val="none" w:sz="0" w:space="0" w:color="auto"/>
        <w:right w:val="none" w:sz="0" w:space="0" w:color="auto"/>
      </w:divBdr>
    </w:div>
    <w:div w:id="376471264">
      <w:bodyDiv w:val="1"/>
      <w:marLeft w:val="0"/>
      <w:marRight w:val="0"/>
      <w:marTop w:val="0"/>
      <w:marBottom w:val="0"/>
      <w:divBdr>
        <w:top w:val="none" w:sz="0" w:space="0" w:color="auto"/>
        <w:left w:val="none" w:sz="0" w:space="0" w:color="auto"/>
        <w:bottom w:val="none" w:sz="0" w:space="0" w:color="auto"/>
        <w:right w:val="none" w:sz="0" w:space="0" w:color="auto"/>
      </w:divBdr>
    </w:div>
    <w:div w:id="388959216">
      <w:bodyDiv w:val="1"/>
      <w:marLeft w:val="0"/>
      <w:marRight w:val="0"/>
      <w:marTop w:val="0"/>
      <w:marBottom w:val="0"/>
      <w:divBdr>
        <w:top w:val="none" w:sz="0" w:space="0" w:color="auto"/>
        <w:left w:val="none" w:sz="0" w:space="0" w:color="auto"/>
        <w:bottom w:val="none" w:sz="0" w:space="0" w:color="auto"/>
        <w:right w:val="none" w:sz="0" w:space="0" w:color="auto"/>
      </w:divBdr>
    </w:div>
    <w:div w:id="389578316">
      <w:bodyDiv w:val="1"/>
      <w:marLeft w:val="0"/>
      <w:marRight w:val="0"/>
      <w:marTop w:val="0"/>
      <w:marBottom w:val="0"/>
      <w:divBdr>
        <w:top w:val="none" w:sz="0" w:space="0" w:color="auto"/>
        <w:left w:val="none" w:sz="0" w:space="0" w:color="auto"/>
        <w:bottom w:val="none" w:sz="0" w:space="0" w:color="auto"/>
        <w:right w:val="none" w:sz="0" w:space="0" w:color="auto"/>
      </w:divBdr>
    </w:div>
    <w:div w:id="444156294">
      <w:bodyDiv w:val="1"/>
      <w:marLeft w:val="0"/>
      <w:marRight w:val="0"/>
      <w:marTop w:val="0"/>
      <w:marBottom w:val="0"/>
      <w:divBdr>
        <w:top w:val="none" w:sz="0" w:space="0" w:color="auto"/>
        <w:left w:val="none" w:sz="0" w:space="0" w:color="auto"/>
        <w:bottom w:val="none" w:sz="0" w:space="0" w:color="auto"/>
        <w:right w:val="none" w:sz="0" w:space="0" w:color="auto"/>
      </w:divBdr>
    </w:div>
    <w:div w:id="479352197">
      <w:bodyDiv w:val="1"/>
      <w:marLeft w:val="0"/>
      <w:marRight w:val="0"/>
      <w:marTop w:val="0"/>
      <w:marBottom w:val="0"/>
      <w:divBdr>
        <w:top w:val="none" w:sz="0" w:space="0" w:color="auto"/>
        <w:left w:val="none" w:sz="0" w:space="0" w:color="auto"/>
        <w:bottom w:val="none" w:sz="0" w:space="0" w:color="auto"/>
        <w:right w:val="none" w:sz="0" w:space="0" w:color="auto"/>
      </w:divBdr>
    </w:div>
    <w:div w:id="505680690">
      <w:bodyDiv w:val="1"/>
      <w:marLeft w:val="0"/>
      <w:marRight w:val="0"/>
      <w:marTop w:val="0"/>
      <w:marBottom w:val="0"/>
      <w:divBdr>
        <w:top w:val="none" w:sz="0" w:space="0" w:color="auto"/>
        <w:left w:val="none" w:sz="0" w:space="0" w:color="auto"/>
        <w:bottom w:val="none" w:sz="0" w:space="0" w:color="auto"/>
        <w:right w:val="none" w:sz="0" w:space="0" w:color="auto"/>
      </w:divBdr>
    </w:div>
    <w:div w:id="538050766">
      <w:bodyDiv w:val="1"/>
      <w:marLeft w:val="0"/>
      <w:marRight w:val="0"/>
      <w:marTop w:val="0"/>
      <w:marBottom w:val="0"/>
      <w:divBdr>
        <w:top w:val="none" w:sz="0" w:space="0" w:color="auto"/>
        <w:left w:val="none" w:sz="0" w:space="0" w:color="auto"/>
        <w:bottom w:val="none" w:sz="0" w:space="0" w:color="auto"/>
        <w:right w:val="none" w:sz="0" w:space="0" w:color="auto"/>
      </w:divBdr>
    </w:div>
    <w:div w:id="549731245">
      <w:bodyDiv w:val="1"/>
      <w:marLeft w:val="0"/>
      <w:marRight w:val="0"/>
      <w:marTop w:val="0"/>
      <w:marBottom w:val="0"/>
      <w:divBdr>
        <w:top w:val="none" w:sz="0" w:space="0" w:color="auto"/>
        <w:left w:val="none" w:sz="0" w:space="0" w:color="auto"/>
        <w:bottom w:val="none" w:sz="0" w:space="0" w:color="auto"/>
        <w:right w:val="none" w:sz="0" w:space="0" w:color="auto"/>
      </w:divBdr>
    </w:div>
    <w:div w:id="570700374">
      <w:bodyDiv w:val="1"/>
      <w:marLeft w:val="0"/>
      <w:marRight w:val="0"/>
      <w:marTop w:val="0"/>
      <w:marBottom w:val="0"/>
      <w:divBdr>
        <w:top w:val="none" w:sz="0" w:space="0" w:color="auto"/>
        <w:left w:val="none" w:sz="0" w:space="0" w:color="auto"/>
        <w:bottom w:val="none" w:sz="0" w:space="0" w:color="auto"/>
        <w:right w:val="none" w:sz="0" w:space="0" w:color="auto"/>
      </w:divBdr>
    </w:div>
    <w:div w:id="580795787">
      <w:bodyDiv w:val="1"/>
      <w:marLeft w:val="0"/>
      <w:marRight w:val="0"/>
      <w:marTop w:val="0"/>
      <w:marBottom w:val="0"/>
      <w:divBdr>
        <w:top w:val="none" w:sz="0" w:space="0" w:color="auto"/>
        <w:left w:val="none" w:sz="0" w:space="0" w:color="auto"/>
        <w:bottom w:val="none" w:sz="0" w:space="0" w:color="auto"/>
        <w:right w:val="none" w:sz="0" w:space="0" w:color="auto"/>
      </w:divBdr>
    </w:div>
    <w:div w:id="599141967">
      <w:bodyDiv w:val="1"/>
      <w:marLeft w:val="0"/>
      <w:marRight w:val="0"/>
      <w:marTop w:val="0"/>
      <w:marBottom w:val="0"/>
      <w:divBdr>
        <w:top w:val="none" w:sz="0" w:space="0" w:color="auto"/>
        <w:left w:val="none" w:sz="0" w:space="0" w:color="auto"/>
        <w:bottom w:val="none" w:sz="0" w:space="0" w:color="auto"/>
        <w:right w:val="none" w:sz="0" w:space="0" w:color="auto"/>
      </w:divBdr>
    </w:div>
    <w:div w:id="659238777">
      <w:bodyDiv w:val="1"/>
      <w:marLeft w:val="0"/>
      <w:marRight w:val="0"/>
      <w:marTop w:val="0"/>
      <w:marBottom w:val="0"/>
      <w:divBdr>
        <w:top w:val="none" w:sz="0" w:space="0" w:color="auto"/>
        <w:left w:val="none" w:sz="0" w:space="0" w:color="auto"/>
        <w:bottom w:val="none" w:sz="0" w:space="0" w:color="auto"/>
        <w:right w:val="none" w:sz="0" w:space="0" w:color="auto"/>
      </w:divBdr>
    </w:div>
    <w:div w:id="724107767">
      <w:bodyDiv w:val="1"/>
      <w:marLeft w:val="0"/>
      <w:marRight w:val="0"/>
      <w:marTop w:val="0"/>
      <w:marBottom w:val="0"/>
      <w:divBdr>
        <w:top w:val="none" w:sz="0" w:space="0" w:color="auto"/>
        <w:left w:val="none" w:sz="0" w:space="0" w:color="auto"/>
        <w:bottom w:val="none" w:sz="0" w:space="0" w:color="auto"/>
        <w:right w:val="none" w:sz="0" w:space="0" w:color="auto"/>
      </w:divBdr>
    </w:div>
    <w:div w:id="736905569">
      <w:bodyDiv w:val="1"/>
      <w:marLeft w:val="0"/>
      <w:marRight w:val="0"/>
      <w:marTop w:val="0"/>
      <w:marBottom w:val="0"/>
      <w:divBdr>
        <w:top w:val="none" w:sz="0" w:space="0" w:color="auto"/>
        <w:left w:val="none" w:sz="0" w:space="0" w:color="auto"/>
        <w:bottom w:val="none" w:sz="0" w:space="0" w:color="auto"/>
        <w:right w:val="none" w:sz="0" w:space="0" w:color="auto"/>
      </w:divBdr>
    </w:div>
    <w:div w:id="753010502">
      <w:bodyDiv w:val="1"/>
      <w:marLeft w:val="0"/>
      <w:marRight w:val="0"/>
      <w:marTop w:val="0"/>
      <w:marBottom w:val="0"/>
      <w:divBdr>
        <w:top w:val="none" w:sz="0" w:space="0" w:color="auto"/>
        <w:left w:val="none" w:sz="0" w:space="0" w:color="auto"/>
        <w:bottom w:val="none" w:sz="0" w:space="0" w:color="auto"/>
        <w:right w:val="none" w:sz="0" w:space="0" w:color="auto"/>
      </w:divBdr>
    </w:div>
    <w:div w:id="754784855">
      <w:bodyDiv w:val="1"/>
      <w:marLeft w:val="0"/>
      <w:marRight w:val="0"/>
      <w:marTop w:val="0"/>
      <w:marBottom w:val="0"/>
      <w:divBdr>
        <w:top w:val="none" w:sz="0" w:space="0" w:color="auto"/>
        <w:left w:val="none" w:sz="0" w:space="0" w:color="auto"/>
        <w:bottom w:val="none" w:sz="0" w:space="0" w:color="auto"/>
        <w:right w:val="none" w:sz="0" w:space="0" w:color="auto"/>
      </w:divBdr>
    </w:div>
    <w:div w:id="796532610">
      <w:bodyDiv w:val="1"/>
      <w:marLeft w:val="0"/>
      <w:marRight w:val="0"/>
      <w:marTop w:val="0"/>
      <w:marBottom w:val="0"/>
      <w:divBdr>
        <w:top w:val="none" w:sz="0" w:space="0" w:color="auto"/>
        <w:left w:val="none" w:sz="0" w:space="0" w:color="auto"/>
        <w:bottom w:val="none" w:sz="0" w:space="0" w:color="auto"/>
        <w:right w:val="none" w:sz="0" w:space="0" w:color="auto"/>
      </w:divBdr>
      <w:divsChild>
        <w:div w:id="1903324394">
          <w:marLeft w:val="0"/>
          <w:marRight w:val="0"/>
          <w:marTop w:val="0"/>
          <w:marBottom w:val="0"/>
          <w:divBdr>
            <w:top w:val="none" w:sz="0" w:space="0" w:color="auto"/>
            <w:left w:val="none" w:sz="0" w:space="0" w:color="auto"/>
            <w:bottom w:val="none" w:sz="0" w:space="0" w:color="auto"/>
            <w:right w:val="none" w:sz="0" w:space="0" w:color="auto"/>
          </w:divBdr>
        </w:div>
        <w:div w:id="1969969303">
          <w:marLeft w:val="0"/>
          <w:marRight w:val="0"/>
          <w:marTop w:val="0"/>
          <w:marBottom w:val="0"/>
          <w:divBdr>
            <w:top w:val="none" w:sz="0" w:space="0" w:color="auto"/>
            <w:left w:val="none" w:sz="0" w:space="0" w:color="auto"/>
            <w:bottom w:val="none" w:sz="0" w:space="0" w:color="auto"/>
            <w:right w:val="none" w:sz="0" w:space="0" w:color="auto"/>
          </w:divBdr>
        </w:div>
      </w:divsChild>
    </w:div>
    <w:div w:id="807016068">
      <w:bodyDiv w:val="1"/>
      <w:marLeft w:val="0"/>
      <w:marRight w:val="0"/>
      <w:marTop w:val="0"/>
      <w:marBottom w:val="0"/>
      <w:divBdr>
        <w:top w:val="none" w:sz="0" w:space="0" w:color="auto"/>
        <w:left w:val="none" w:sz="0" w:space="0" w:color="auto"/>
        <w:bottom w:val="none" w:sz="0" w:space="0" w:color="auto"/>
        <w:right w:val="none" w:sz="0" w:space="0" w:color="auto"/>
      </w:divBdr>
    </w:div>
    <w:div w:id="846674392">
      <w:bodyDiv w:val="1"/>
      <w:marLeft w:val="0"/>
      <w:marRight w:val="0"/>
      <w:marTop w:val="0"/>
      <w:marBottom w:val="0"/>
      <w:divBdr>
        <w:top w:val="none" w:sz="0" w:space="0" w:color="auto"/>
        <w:left w:val="none" w:sz="0" w:space="0" w:color="auto"/>
        <w:bottom w:val="none" w:sz="0" w:space="0" w:color="auto"/>
        <w:right w:val="none" w:sz="0" w:space="0" w:color="auto"/>
      </w:divBdr>
    </w:div>
    <w:div w:id="983462868">
      <w:bodyDiv w:val="1"/>
      <w:marLeft w:val="0"/>
      <w:marRight w:val="0"/>
      <w:marTop w:val="0"/>
      <w:marBottom w:val="0"/>
      <w:divBdr>
        <w:top w:val="none" w:sz="0" w:space="0" w:color="auto"/>
        <w:left w:val="none" w:sz="0" w:space="0" w:color="auto"/>
        <w:bottom w:val="none" w:sz="0" w:space="0" w:color="auto"/>
        <w:right w:val="none" w:sz="0" w:space="0" w:color="auto"/>
      </w:divBdr>
    </w:div>
    <w:div w:id="987245184">
      <w:bodyDiv w:val="1"/>
      <w:marLeft w:val="0"/>
      <w:marRight w:val="0"/>
      <w:marTop w:val="0"/>
      <w:marBottom w:val="0"/>
      <w:divBdr>
        <w:top w:val="none" w:sz="0" w:space="0" w:color="auto"/>
        <w:left w:val="none" w:sz="0" w:space="0" w:color="auto"/>
        <w:bottom w:val="none" w:sz="0" w:space="0" w:color="auto"/>
        <w:right w:val="none" w:sz="0" w:space="0" w:color="auto"/>
      </w:divBdr>
    </w:div>
    <w:div w:id="989018506">
      <w:bodyDiv w:val="1"/>
      <w:marLeft w:val="0"/>
      <w:marRight w:val="0"/>
      <w:marTop w:val="0"/>
      <w:marBottom w:val="0"/>
      <w:divBdr>
        <w:top w:val="none" w:sz="0" w:space="0" w:color="auto"/>
        <w:left w:val="none" w:sz="0" w:space="0" w:color="auto"/>
        <w:bottom w:val="none" w:sz="0" w:space="0" w:color="auto"/>
        <w:right w:val="none" w:sz="0" w:space="0" w:color="auto"/>
      </w:divBdr>
    </w:div>
    <w:div w:id="994409077">
      <w:bodyDiv w:val="1"/>
      <w:marLeft w:val="0"/>
      <w:marRight w:val="0"/>
      <w:marTop w:val="0"/>
      <w:marBottom w:val="0"/>
      <w:divBdr>
        <w:top w:val="none" w:sz="0" w:space="0" w:color="auto"/>
        <w:left w:val="none" w:sz="0" w:space="0" w:color="auto"/>
        <w:bottom w:val="none" w:sz="0" w:space="0" w:color="auto"/>
        <w:right w:val="none" w:sz="0" w:space="0" w:color="auto"/>
      </w:divBdr>
    </w:div>
    <w:div w:id="1003044322">
      <w:bodyDiv w:val="1"/>
      <w:marLeft w:val="0"/>
      <w:marRight w:val="0"/>
      <w:marTop w:val="0"/>
      <w:marBottom w:val="0"/>
      <w:divBdr>
        <w:top w:val="none" w:sz="0" w:space="0" w:color="auto"/>
        <w:left w:val="none" w:sz="0" w:space="0" w:color="auto"/>
        <w:bottom w:val="none" w:sz="0" w:space="0" w:color="auto"/>
        <w:right w:val="none" w:sz="0" w:space="0" w:color="auto"/>
      </w:divBdr>
    </w:div>
    <w:div w:id="1046954842">
      <w:bodyDiv w:val="1"/>
      <w:marLeft w:val="0"/>
      <w:marRight w:val="0"/>
      <w:marTop w:val="0"/>
      <w:marBottom w:val="0"/>
      <w:divBdr>
        <w:top w:val="none" w:sz="0" w:space="0" w:color="auto"/>
        <w:left w:val="none" w:sz="0" w:space="0" w:color="auto"/>
        <w:bottom w:val="none" w:sz="0" w:space="0" w:color="auto"/>
        <w:right w:val="none" w:sz="0" w:space="0" w:color="auto"/>
      </w:divBdr>
    </w:div>
    <w:div w:id="1063679223">
      <w:bodyDiv w:val="1"/>
      <w:marLeft w:val="0"/>
      <w:marRight w:val="0"/>
      <w:marTop w:val="0"/>
      <w:marBottom w:val="0"/>
      <w:divBdr>
        <w:top w:val="none" w:sz="0" w:space="0" w:color="auto"/>
        <w:left w:val="none" w:sz="0" w:space="0" w:color="auto"/>
        <w:bottom w:val="none" w:sz="0" w:space="0" w:color="auto"/>
        <w:right w:val="none" w:sz="0" w:space="0" w:color="auto"/>
      </w:divBdr>
    </w:div>
    <w:div w:id="1064986271">
      <w:bodyDiv w:val="1"/>
      <w:marLeft w:val="0"/>
      <w:marRight w:val="0"/>
      <w:marTop w:val="0"/>
      <w:marBottom w:val="0"/>
      <w:divBdr>
        <w:top w:val="none" w:sz="0" w:space="0" w:color="auto"/>
        <w:left w:val="none" w:sz="0" w:space="0" w:color="auto"/>
        <w:bottom w:val="none" w:sz="0" w:space="0" w:color="auto"/>
        <w:right w:val="none" w:sz="0" w:space="0" w:color="auto"/>
      </w:divBdr>
    </w:div>
    <w:div w:id="1067143610">
      <w:bodyDiv w:val="1"/>
      <w:marLeft w:val="0"/>
      <w:marRight w:val="0"/>
      <w:marTop w:val="0"/>
      <w:marBottom w:val="0"/>
      <w:divBdr>
        <w:top w:val="none" w:sz="0" w:space="0" w:color="auto"/>
        <w:left w:val="none" w:sz="0" w:space="0" w:color="auto"/>
        <w:bottom w:val="none" w:sz="0" w:space="0" w:color="auto"/>
        <w:right w:val="none" w:sz="0" w:space="0" w:color="auto"/>
      </w:divBdr>
    </w:div>
    <w:div w:id="1083378988">
      <w:bodyDiv w:val="1"/>
      <w:marLeft w:val="0"/>
      <w:marRight w:val="0"/>
      <w:marTop w:val="0"/>
      <w:marBottom w:val="0"/>
      <w:divBdr>
        <w:top w:val="none" w:sz="0" w:space="0" w:color="auto"/>
        <w:left w:val="none" w:sz="0" w:space="0" w:color="auto"/>
        <w:bottom w:val="none" w:sz="0" w:space="0" w:color="auto"/>
        <w:right w:val="none" w:sz="0" w:space="0" w:color="auto"/>
      </w:divBdr>
    </w:div>
    <w:div w:id="1104350028">
      <w:bodyDiv w:val="1"/>
      <w:marLeft w:val="0"/>
      <w:marRight w:val="0"/>
      <w:marTop w:val="0"/>
      <w:marBottom w:val="0"/>
      <w:divBdr>
        <w:top w:val="none" w:sz="0" w:space="0" w:color="auto"/>
        <w:left w:val="none" w:sz="0" w:space="0" w:color="auto"/>
        <w:bottom w:val="none" w:sz="0" w:space="0" w:color="auto"/>
        <w:right w:val="none" w:sz="0" w:space="0" w:color="auto"/>
      </w:divBdr>
    </w:div>
    <w:div w:id="1160657397">
      <w:bodyDiv w:val="1"/>
      <w:marLeft w:val="0"/>
      <w:marRight w:val="0"/>
      <w:marTop w:val="0"/>
      <w:marBottom w:val="0"/>
      <w:divBdr>
        <w:top w:val="none" w:sz="0" w:space="0" w:color="auto"/>
        <w:left w:val="none" w:sz="0" w:space="0" w:color="auto"/>
        <w:bottom w:val="none" w:sz="0" w:space="0" w:color="auto"/>
        <w:right w:val="none" w:sz="0" w:space="0" w:color="auto"/>
      </w:divBdr>
    </w:div>
    <w:div w:id="1169371786">
      <w:bodyDiv w:val="1"/>
      <w:marLeft w:val="0"/>
      <w:marRight w:val="0"/>
      <w:marTop w:val="0"/>
      <w:marBottom w:val="0"/>
      <w:divBdr>
        <w:top w:val="none" w:sz="0" w:space="0" w:color="auto"/>
        <w:left w:val="none" w:sz="0" w:space="0" w:color="auto"/>
        <w:bottom w:val="none" w:sz="0" w:space="0" w:color="auto"/>
        <w:right w:val="none" w:sz="0" w:space="0" w:color="auto"/>
      </w:divBdr>
    </w:div>
    <w:div w:id="1172526010">
      <w:bodyDiv w:val="1"/>
      <w:marLeft w:val="0"/>
      <w:marRight w:val="0"/>
      <w:marTop w:val="0"/>
      <w:marBottom w:val="0"/>
      <w:divBdr>
        <w:top w:val="none" w:sz="0" w:space="0" w:color="auto"/>
        <w:left w:val="none" w:sz="0" w:space="0" w:color="auto"/>
        <w:bottom w:val="none" w:sz="0" w:space="0" w:color="auto"/>
        <w:right w:val="none" w:sz="0" w:space="0" w:color="auto"/>
      </w:divBdr>
    </w:div>
    <w:div w:id="1177504939">
      <w:bodyDiv w:val="1"/>
      <w:marLeft w:val="0"/>
      <w:marRight w:val="0"/>
      <w:marTop w:val="0"/>
      <w:marBottom w:val="0"/>
      <w:divBdr>
        <w:top w:val="none" w:sz="0" w:space="0" w:color="auto"/>
        <w:left w:val="none" w:sz="0" w:space="0" w:color="auto"/>
        <w:bottom w:val="none" w:sz="0" w:space="0" w:color="auto"/>
        <w:right w:val="none" w:sz="0" w:space="0" w:color="auto"/>
      </w:divBdr>
    </w:div>
    <w:div w:id="1192648555">
      <w:bodyDiv w:val="1"/>
      <w:marLeft w:val="0"/>
      <w:marRight w:val="0"/>
      <w:marTop w:val="0"/>
      <w:marBottom w:val="0"/>
      <w:divBdr>
        <w:top w:val="none" w:sz="0" w:space="0" w:color="auto"/>
        <w:left w:val="none" w:sz="0" w:space="0" w:color="auto"/>
        <w:bottom w:val="none" w:sz="0" w:space="0" w:color="auto"/>
        <w:right w:val="none" w:sz="0" w:space="0" w:color="auto"/>
      </w:divBdr>
    </w:div>
    <w:div w:id="1223952515">
      <w:bodyDiv w:val="1"/>
      <w:marLeft w:val="0"/>
      <w:marRight w:val="0"/>
      <w:marTop w:val="0"/>
      <w:marBottom w:val="0"/>
      <w:divBdr>
        <w:top w:val="none" w:sz="0" w:space="0" w:color="auto"/>
        <w:left w:val="none" w:sz="0" w:space="0" w:color="auto"/>
        <w:bottom w:val="none" w:sz="0" w:space="0" w:color="auto"/>
        <w:right w:val="none" w:sz="0" w:space="0" w:color="auto"/>
      </w:divBdr>
    </w:div>
    <w:div w:id="1227230489">
      <w:bodyDiv w:val="1"/>
      <w:marLeft w:val="0"/>
      <w:marRight w:val="0"/>
      <w:marTop w:val="0"/>
      <w:marBottom w:val="0"/>
      <w:divBdr>
        <w:top w:val="none" w:sz="0" w:space="0" w:color="auto"/>
        <w:left w:val="none" w:sz="0" w:space="0" w:color="auto"/>
        <w:bottom w:val="none" w:sz="0" w:space="0" w:color="auto"/>
        <w:right w:val="none" w:sz="0" w:space="0" w:color="auto"/>
      </w:divBdr>
    </w:div>
    <w:div w:id="1236932139">
      <w:bodyDiv w:val="1"/>
      <w:marLeft w:val="0"/>
      <w:marRight w:val="0"/>
      <w:marTop w:val="0"/>
      <w:marBottom w:val="0"/>
      <w:divBdr>
        <w:top w:val="none" w:sz="0" w:space="0" w:color="auto"/>
        <w:left w:val="none" w:sz="0" w:space="0" w:color="auto"/>
        <w:bottom w:val="none" w:sz="0" w:space="0" w:color="auto"/>
        <w:right w:val="none" w:sz="0" w:space="0" w:color="auto"/>
      </w:divBdr>
    </w:div>
    <w:div w:id="1254433940">
      <w:bodyDiv w:val="1"/>
      <w:marLeft w:val="0"/>
      <w:marRight w:val="0"/>
      <w:marTop w:val="0"/>
      <w:marBottom w:val="0"/>
      <w:divBdr>
        <w:top w:val="none" w:sz="0" w:space="0" w:color="auto"/>
        <w:left w:val="none" w:sz="0" w:space="0" w:color="auto"/>
        <w:bottom w:val="none" w:sz="0" w:space="0" w:color="auto"/>
        <w:right w:val="none" w:sz="0" w:space="0" w:color="auto"/>
      </w:divBdr>
    </w:div>
    <w:div w:id="1269508445">
      <w:bodyDiv w:val="1"/>
      <w:marLeft w:val="0"/>
      <w:marRight w:val="0"/>
      <w:marTop w:val="0"/>
      <w:marBottom w:val="0"/>
      <w:divBdr>
        <w:top w:val="none" w:sz="0" w:space="0" w:color="auto"/>
        <w:left w:val="none" w:sz="0" w:space="0" w:color="auto"/>
        <w:bottom w:val="none" w:sz="0" w:space="0" w:color="auto"/>
        <w:right w:val="none" w:sz="0" w:space="0" w:color="auto"/>
      </w:divBdr>
    </w:div>
    <w:div w:id="1283538841">
      <w:bodyDiv w:val="1"/>
      <w:marLeft w:val="0"/>
      <w:marRight w:val="0"/>
      <w:marTop w:val="0"/>
      <w:marBottom w:val="0"/>
      <w:divBdr>
        <w:top w:val="none" w:sz="0" w:space="0" w:color="auto"/>
        <w:left w:val="none" w:sz="0" w:space="0" w:color="auto"/>
        <w:bottom w:val="none" w:sz="0" w:space="0" w:color="auto"/>
        <w:right w:val="none" w:sz="0" w:space="0" w:color="auto"/>
      </w:divBdr>
    </w:div>
    <w:div w:id="1293973799">
      <w:bodyDiv w:val="1"/>
      <w:marLeft w:val="0"/>
      <w:marRight w:val="0"/>
      <w:marTop w:val="0"/>
      <w:marBottom w:val="0"/>
      <w:divBdr>
        <w:top w:val="none" w:sz="0" w:space="0" w:color="auto"/>
        <w:left w:val="none" w:sz="0" w:space="0" w:color="auto"/>
        <w:bottom w:val="none" w:sz="0" w:space="0" w:color="auto"/>
        <w:right w:val="none" w:sz="0" w:space="0" w:color="auto"/>
      </w:divBdr>
    </w:div>
    <w:div w:id="1346665516">
      <w:bodyDiv w:val="1"/>
      <w:marLeft w:val="0"/>
      <w:marRight w:val="0"/>
      <w:marTop w:val="0"/>
      <w:marBottom w:val="0"/>
      <w:divBdr>
        <w:top w:val="none" w:sz="0" w:space="0" w:color="auto"/>
        <w:left w:val="none" w:sz="0" w:space="0" w:color="auto"/>
        <w:bottom w:val="none" w:sz="0" w:space="0" w:color="auto"/>
        <w:right w:val="none" w:sz="0" w:space="0" w:color="auto"/>
      </w:divBdr>
    </w:div>
    <w:div w:id="1347320449">
      <w:bodyDiv w:val="1"/>
      <w:marLeft w:val="0"/>
      <w:marRight w:val="0"/>
      <w:marTop w:val="0"/>
      <w:marBottom w:val="0"/>
      <w:divBdr>
        <w:top w:val="none" w:sz="0" w:space="0" w:color="auto"/>
        <w:left w:val="none" w:sz="0" w:space="0" w:color="auto"/>
        <w:bottom w:val="none" w:sz="0" w:space="0" w:color="auto"/>
        <w:right w:val="none" w:sz="0" w:space="0" w:color="auto"/>
      </w:divBdr>
    </w:div>
    <w:div w:id="1357539850">
      <w:bodyDiv w:val="1"/>
      <w:marLeft w:val="0"/>
      <w:marRight w:val="0"/>
      <w:marTop w:val="0"/>
      <w:marBottom w:val="0"/>
      <w:divBdr>
        <w:top w:val="none" w:sz="0" w:space="0" w:color="auto"/>
        <w:left w:val="none" w:sz="0" w:space="0" w:color="auto"/>
        <w:bottom w:val="none" w:sz="0" w:space="0" w:color="auto"/>
        <w:right w:val="none" w:sz="0" w:space="0" w:color="auto"/>
      </w:divBdr>
    </w:div>
    <w:div w:id="1372219141">
      <w:bodyDiv w:val="1"/>
      <w:marLeft w:val="0"/>
      <w:marRight w:val="0"/>
      <w:marTop w:val="0"/>
      <w:marBottom w:val="0"/>
      <w:divBdr>
        <w:top w:val="none" w:sz="0" w:space="0" w:color="auto"/>
        <w:left w:val="none" w:sz="0" w:space="0" w:color="auto"/>
        <w:bottom w:val="none" w:sz="0" w:space="0" w:color="auto"/>
        <w:right w:val="none" w:sz="0" w:space="0" w:color="auto"/>
      </w:divBdr>
    </w:div>
    <w:div w:id="1402098731">
      <w:bodyDiv w:val="1"/>
      <w:marLeft w:val="0"/>
      <w:marRight w:val="0"/>
      <w:marTop w:val="0"/>
      <w:marBottom w:val="0"/>
      <w:divBdr>
        <w:top w:val="none" w:sz="0" w:space="0" w:color="auto"/>
        <w:left w:val="none" w:sz="0" w:space="0" w:color="auto"/>
        <w:bottom w:val="none" w:sz="0" w:space="0" w:color="auto"/>
        <w:right w:val="none" w:sz="0" w:space="0" w:color="auto"/>
      </w:divBdr>
    </w:div>
    <w:div w:id="1482505242">
      <w:bodyDiv w:val="1"/>
      <w:marLeft w:val="0"/>
      <w:marRight w:val="0"/>
      <w:marTop w:val="0"/>
      <w:marBottom w:val="0"/>
      <w:divBdr>
        <w:top w:val="none" w:sz="0" w:space="0" w:color="auto"/>
        <w:left w:val="none" w:sz="0" w:space="0" w:color="auto"/>
        <w:bottom w:val="none" w:sz="0" w:space="0" w:color="auto"/>
        <w:right w:val="none" w:sz="0" w:space="0" w:color="auto"/>
      </w:divBdr>
    </w:div>
    <w:div w:id="1484812439">
      <w:bodyDiv w:val="1"/>
      <w:marLeft w:val="0"/>
      <w:marRight w:val="0"/>
      <w:marTop w:val="0"/>
      <w:marBottom w:val="0"/>
      <w:divBdr>
        <w:top w:val="none" w:sz="0" w:space="0" w:color="auto"/>
        <w:left w:val="none" w:sz="0" w:space="0" w:color="auto"/>
        <w:bottom w:val="none" w:sz="0" w:space="0" w:color="auto"/>
        <w:right w:val="none" w:sz="0" w:space="0" w:color="auto"/>
      </w:divBdr>
    </w:div>
    <w:div w:id="1497647105">
      <w:bodyDiv w:val="1"/>
      <w:marLeft w:val="0"/>
      <w:marRight w:val="0"/>
      <w:marTop w:val="0"/>
      <w:marBottom w:val="0"/>
      <w:divBdr>
        <w:top w:val="none" w:sz="0" w:space="0" w:color="auto"/>
        <w:left w:val="none" w:sz="0" w:space="0" w:color="auto"/>
        <w:bottom w:val="none" w:sz="0" w:space="0" w:color="auto"/>
        <w:right w:val="none" w:sz="0" w:space="0" w:color="auto"/>
      </w:divBdr>
    </w:div>
    <w:div w:id="1543395575">
      <w:bodyDiv w:val="1"/>
      <w:marLeft w:val="0"/>
      <w:marRight w:val="0"/>
      <w:marTop w:val="0"/>
      <w:marBottom w:val="0"/>
      <w:divBdr>
        <w:top w:val="none" w:sz="0" w:space="0" w:color="auto"/>
        <w:left w:val="none" w:sz="0" w:space="0" w:color="auto"/>
        <w:bottom w:val="none" w:sz="0" w:space="0" w:color="auto"/>
        <w:right w:val="none" w:sz="0" w:space="0" w:color="auto"/>
      </w:divBdr>
    </w:div>
    <w:div w:id="1580674592">
      <w:bodyDiv w:val="1"/>
      <w:marLeft w:val="0"/>
      <w:marRight w:val="0"/>
      <w:marTop w:val="0"/>
      <w:marBottom w:val="0"/>
      <w:divBdr>
        <w:top w:val="none" w:sz="0" w:space="0" w:color="auto"/>
        <w:left w:val="none" w:sz="0" w:space="0" w:color="auto"/>
        <w:bottom w:val="none" w:sz="0" w:space="0" w:color="auto"/>
        <w:right w:val="none" w:sz="0" w:space="0" w:color="auto"/>
      </w:divBdr>
    </w:div>
    <w:div w:id="1655449249">
      <w:bodyDiv w:val="1"/>
      <w:marLeft w:val="0"/>
      <w:marRight w:val="0"/>
      <w:marTop w:val="0"/>
      <w:marBottom w:val="0"/>
      <w:divBdr>
        <w:top w:val="none" w:sz="0" w:space="0" w:color="auto"/>
        <w:left w:val="none" w:sz="0" w:space="0" w:color="auto"/>
        <w:bottom w:val="none" w:sz="0" w:space="0" w:color="auto"/>
        <w:right w:val="none" w:sz="0" w:space="0" w:color="auto"/>
      </w:divBdr>
    </w:div>
    <w:div w:id="1677340259">
      <w:bodyDiv w:val="1"/>
      <w:marLeft w:val="0"/>
      <w:marRight w:val="0"/>
      <w:marTop w:val="0"/>
      <w:marBottom w:val="0"/>
      <w:divBdr>
        <w:top w:val="none" w:sz="0" w:space="0" w:color="auto"/>
        <w:left w:val="none" w:sz="0" w:space="0" w:color="auto"/>
        <w:bottom w:val="none" w:sz="0" w:space="0" w:color="auto"/>
        <w:right w:val="none" w:sz="0" w:space="0" w:color="auto"/>
      </w:divBdr>
    </w:div>
    <w:div w:id="1727485068">
      <w:bodyDiv w:val="1"/>
      <w:marLeft w:val="0"/>
      <w:marRight w:val="0"/>
      <w:marTop w:val="0"/>
      <w:marBottom w:val="0"/>
      <w:divBdr>
        <w:top w:val="none" w:sz="0" w:space="0" w:color="auto"/>
        <w:left w:val="none" w:sz="0" w:space="0" w:color="auto"/>
        <w:bottom w:val="none" w:sz="0" w:space="0" w:color="auto"/>
        <w:right w:val="none" w:sz="0" w:space="0" w:color="auto"/>
      </w:divBdr>
    </w:div>
    <w:div w:id="1734162694">
      <w:bodyDiv w:val="1"/>
      <w:marLeft w:val="0"/>
      <w:marRight w:val="0"/>
      <w:marTop w:val="0"/>
      <w:marBottom w:val="0"/>
      <w:divBdr>
        <w:top w:val="none" w:sz="0" w:space="0" w:color="auto"/>
        <w:left w:val="none" w:sz="0" w:space="0" w:color="auto"/>
        <w:bottom w:val="none" w:sz="0" w:space="0" w:color="auto"/>
        <w:right w:val="none" w:sz="0" w:space="0" w:color="auto"/>
      </w:divBdr>
    </w:div>
    <w:div w:id="1744259941">
      <w:bodyDiv w:val="1"/>
      <w:marLeft w:val="0"/>
      <w:marRight w:val="0"/>
      <w:marTop w:val="0"/>
      <w:marBottom w:val="0"/>
      <w:divBdr>
        <w:top w:val="none" w:sz="0" w:space="0" w:color="auto"/>
        <w:left w:val="none" w:sz="0" w:space="0" w:color="auto"/>
        <w:bottom w:val="none" w:sz="0" w:space="0" w:color="auto"/>
        <w:right w:val="none" w:sz="0" w:space="0" w:color="auto"/>
      </w:divBdr>
    </w:div>
    <w:div w:id="1874881520">
      <w:bodyDiv w:val="1"/>
      <w:marLeft w:val="0"/>
      <w:marRight w:val="0"/>
      <w:marTop w:val="0"/>
      <w:marBottom w:val="0"/>
      <w:divBdr>
        <w:top w:val="none" w:sz="0" w:space="0" w:color="auto"/>
        <w:left w:val="none" w:sz="0" w:space="0" w:color="auto"/>
        <w:bottom w:val="none" w:sz="0" w:space="0" w:color="auto"/>
        <w:right w:val="none" w:sz="0" w:space="0" w:color="auto"/>
      </w:divBdr>
    </w:div>
    <w:div w:id="1876384305">
      <w:bodyDiv w:val="1"/>
      <w:marLeft w:val="0"/>
      <w:marRight w:val="0"/>
      <w:marTop w:val="0"/>
      <w:marBottom w:val="0"/>
      <w:divBdr>
        <w:top w:val="none" w:sz="0" w:space="0" w:color="auto"/>
        <w:left w:val="none" w:sz="0" w:space="0" w:color="auto"/>
        <w:bottom w:val="none" w:sz="0" w:space="0" w:color="auto"/>
        <w:right w:val="none" w:sz="0" w:space="0" w:color="auto"/>
      </w:divBdr>
    </w:div>
    <w:div w:id="1895312059">
      <w:bodyDiv w:val="1"/>
      <w:marLeft w:val="0"/>
      <w:marRight w:val="0"/>
      <w:marTop w:val="0"/>
      <w:marBottom w:val="0"/>
      <w:divBdr>
        <w:top w:val="none" w:sz="0" w:space="0" w:color="auto"/>
        <w:left w:val="none" w:sz="0" w:space="0" w:color="auto"/>
        <w:bottom w:val="none" w:sz="0" w:space="0" w:color="auto"/>
        <w:right w:val="none" w:sz="0" w:space="0" w:color="auto"/>
      </w:divBdr>
    </w:div>
    <w:div w:id="1899585120">
      <w:bodyDiv w:val="1"/>
      <w:marLeft w:val="0"/>
      <w:marRight w:val="0"/>
      <w:marTop w:val="0"/>
      <w:marBottom w:val="0"/>
      <w:divBdr>
        <w:top w:val="none" w:sz="0" w:space="0" w:color="auto"/>
        <w:left w:val="none" w:sz="0" w:space="0" w:color="auto"/>
        <w:bottom w:val="none" w:sz="0" w:space="0" w:color="auto"/>
        <w:right w:val="none" w:sz="0" w:space="0" w:color="auto"/>
      </w:divBdr>
    </w:div>
    <w:div w:id="1948927515">
      <w:bodyDiv w:val="1"/>
      <w:marLeft w:val="0"/>
      <w:marRight w:val="0"/>
      <w:marTop w:val="0"/>
      <w:marBottom w:val="0"/>
      <w:divBdr>
        <w:top w:val="none" w:sz="0" w:space="0" w:color="auto"/>
        <w:left w:val="none" w:sz="0" w:space="0" w:color="auto"/>
        <w:bottom w:val="none" w:sz="0" w:space="0" w:color="auto"/>
        <w:right w:val="none" w:sz="0" w:space="0" w:color="auto"/>
      </w:divBdr>
    </w:div>
    <w:div w:id="1951740362">
      <w:bodyDiv w:val="1"/>
      <w:marLeft w:val="0"/>
      <w:marRight w:val="0"/>
      <w:marTop w:val="0"/>
      <w:marBottom w:val="0"/>
      <w:divBdr>
        <w:top w:val="none" w:sz="0" w:space="0" w:color="auto"/>
        <w:left w:val="none" w:sz="0" w:space="0" w:color="auto"/>
        <w:bottom w:val="none" w:sz="0" w:space="0" w:color="auto"/>
        <w:right w:val="none" w:sz="0" w:space="0" w:color="auto"/>
      </w:divBdr>
    </w:div>
    <w:div w:id="1972176261">
      <w:bodyDiv w:val="1"/>
      <w:marLeft w:val="0"/>
      <w:marRight w:val="0"/>
      <w:marTop w:val="0"/>
      <w:marBottom w:val="0"/>
      <w:divBdr>
        <w:top w:val="none" w:sz="0" w:space="0" w:color="auto"/>
        <w:left w:val="none" w:sz="0" w:space="0" w:color="auto"/>
        <w:bottom w:val="none" w:sz="0" w:space="0" w:color="auto"/>
        <w:right w:val="none" w:sz="0" w:space="0" w:color="auto"/>
      </w:divBdr>
    </w:div>
    <w:div w:id="2038263859">
      <w:bodyDiv w:val="1"/>
      <w:marLeft w:val="0"/>
      <w:marRight w:val="0"/>
      <w:marTop w:val="0"/>
      <w:marBottom w:val="0"/>
      <w:divBdr>
        <w:top w:val="none" w:sz="0" w:space="0" w:color="auto"/>
        <w:left w:val="none" w:sz="0" w:space="0" w:color="auto"/>
        <w:bottom w:val="none" w:sz="0" w:space="0" w:color="auto"/>
        <w:right w:val="none" w:sz="0" w:space="0" w:color="auto"/>
      </w:divBdr>
    </w:div>
    <w:div w:id="2078556244">
      <w:bodyDiv w:val="1"/>
      <w:marLeft w:val="0"/>
      <w:marRight w:val="0"/>
      <w:marTop w:val="0"/>
      <w:marBottom w:val="0"/>
      <w:divBdr>
        <w:top w:val="none" w:sz="0" w:space="0" w:color="auto"/>
        <w:left w:val="none" w:sz="0" w:space="0" w:color="auto"/>
        <w:bottom w:val="none" w:sz="0" w:space="0" w:color="auto"/>
        <w:right w:val="none" w:sz="0" w:space="0" w:color="auto"/>
      </w:divBdr>
    </w:div>
    <w:div w:id="2084597064">
      <w:bodyDiv w:val="1"/>
      <w:marLeft w:val="0"/>
      <w:marRight w:val="0"/>
      <w:marTop w:val="0"/>
      <w:marBottom w:val="0"/>
      <w:divBdr>
        <w:top w:val="none" w:sz="0" w:space="0" w:color="auto"/>
        <w:left w:val="none" w:sz="0" w:space="0" w:color="auto"/>
        <w:bottom w:val="none" w:sz="0" w:space="0" w:color="auto"/>
        <w:right w:val="none" w:sz="0" w:space="0" w:color="auto"/>
      </w:divBdr>
    </w:div>
    <w:div w:id="21163641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erova@ebmsyste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F252D-9FF1-4690-A35E-166210B2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4474</Characters>
  <Application>Microsoft Office Word</Application>
  <DocSecurity>4</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5222</CharactersWithSpaces>
  <SharedDoc>false</SharedDoc>
  <HLinks>
    <vt:vector size="6" baseType="variant">
      <vt:variant>
        <vt:i4>393263</vt:i4>
      </vt:variant>
      <vt:variant>
        <vt:i4>3</vt:i4>
      </vt:variant>
      <vt:variant>
        <vt:i4>0</vt:i4>
      </vt:variant>
      <vt:variant>
        <vt:i4>5</vt:i4>
      </vt:variant>
      <vt:variant>
        <vt:lpwstr>mailto:vaclavik@tipcars.com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luberova</dc:creator>
  <cp:keywords/>
  <dc:description/>
  <cp:lastModifiedBy>Staško Petr</cp:lastModifiedBy>
  <cp:revision>2</cp:revision>
  <cp:lastPrinted>2022-06-30T10:26:00Z</cp:lastPrinted>
  <dcterms:created xsi:type="dcterms:W3CDTF">2023-07-14T08:18:00Z</dcterms:created>
  <dcterms:modified xsi:type="dcterms:W3CDTF">2023-07-14T08:18:00Z</dcterms:modified>
</cp:coreProperties>
</file>