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2F1F" w14:textId="7457BF65" w:rsidR="007A4626" w:rsidRDefault="007A4626" w:rsidP="0059218A">
      <w:pPr>
        <w:pStyle w:val="Perex"/>
        <w:rPr>
          <w:rFonts w:eastAsiaTheme="majorEastAsia" w:cstheme="majorBidi"/>
          <w:spacing w:val="-10"/>
          <w:kern w:val="28"/>
          <w:sz w:val="36"/>
          <w:szCs w:val="48"/>
        </w:rPr>
      </w:pPr>
      <w:proofErr w:type="spellStart"/>
      <w:r w:rsidRPr="007A4626">
        <w:rPr>
          <w:rFonts w:eastAsiaTheme="majorEastAsia" w:cstheme="majorBidi"/>
          <w:spacing w:val="-10"/>
          <w:kern w:val="28"/>
          <w:sz w:val="36"/>
          <w:szCs w:val="48"/>
        </w:rPr>
        <w:t>TipCars</w:t>
      </w:r>
      <w:proofErr w:type="spellEnd"/>
      <w:r w:rsidRPr="007A4626">
        <w:rPr>
          <w:rFonts w:eastAsiaTheme="majorEastAsia" w:cstheme="majorBidi"/>
          <w:spacing w:val="-10"/>
          <w:kern w:val="28"/>
          <w:sz w:val="36"/>
          <w:szCs w:val="48"/>
        </w:rPr>
        <w:t xml:space="preserve"> Index</w:t>
      </w:r>
      <w:r w:rsidR="00883B75">
        <w:rPr>
          <w:rFonts w:eastAsiaTheme="majorEastAsia" w:cstheme="majorBidi"/>
          <w:spacing w:val="-10"/>
          <w:kern w:val="28"/>
          <w:sz w:val="36"/>
          <w:szCs w:val="48"/>
        </w:rPr>
        <w:t>: Žádný boom, žádná panika. Trh s ojetinami zahájil rok 2026 klidně</w:t>
      </w:r>
    </w:p>
    <w:p w14:paraId="33E30913" w14:textId="50607B23" w:rsidR="0059218A" w:rsidRDefault="000706D4" w:rsidP="0059218A">
      <w:pPr>
        <w:pStyle w:val="Perex"/>
      </w:pPr>
      <w:r w:rsidRPr="00950A92">
        <w:t>Praha,</w:t>
      </w:r>
      <w:r w:rsidR="00D50386">
        <w:t>19</w:t>
      </w:r>
      <w:r w:rsidRPr="00950A92">
        <w:t>.</w:t>
      </w:r>
      <w:r w:rsidR="00F11BC9">
        <w:t>února</w:t>
      </w:r>
      <w:r w:rsidRPr="00950A92">
        <w:t xml:space="preserve"> 202</w:t>
      </w:r>
      <w:r w:rsidR="00BB2E86" w:rsidRPr="00950A92">
        <w:t>5</w:t>
      </w:r>
      <w:r w:rsidRPr="00950A92">
        <w:t xml:space="preserve"> –</w:t>
      </w:r>
      <w:r w:rsidR="00624D51" w:rsidRPr="00950A92">
        <w:t xml:space="preserve"> </w:t>
      </w:r>
      <w:r w:rsidR="00883B75" w:rsidRPr="00883B75">
        <w:t xml:space="preserve">Trh s ojetými vozy vstoupil do </w:t>
      </w:r>
      <w:r w:rsidR="00F11BC9">
        <w:t>nového roku</w:t>
      </w:r>
      <w:r w:rsidR="00883B75" w:rsidRPr="00883B75">
        <w:t xml:space="preserve"> klidněji a předvídatelněji než před rokem. Nabídka je širší, auta se prodávají pomaleji a kupující mají více času na výběr, zatímco ceny za</w:t>
      </w:r>
      <w:r w:rsidR="00F11BC9">
        <w:t>tím</w:t>
      </w:r>
      <w:r w:rsidR="00883B75" w:rsidRPr="00883B75">
        <w:t xml:space="preserve"> výrazněji neklesají. </w:t>
      </w:r>
      <w:proofErr w:type="spellStart"/>
      <w:r w:rsidR="00883B75" w:rsidRPr="00883B75">
        <w:t>TipCars</w:t>
      </w:r>
      <w:proofErr w:type="spellEnd"/>
      <w:r w:rsidR="00883B75" w:rsidRPr="00883B75">
        <w:t xml:space="preserve"> Index v lednu dosáhl hodnoty </w:t>
      </w:r>
      <w:r w:rsidR="00F11BC9">
        <w:t xml:space="preserve">pod 1 000 bodů, čím došlo </w:t>
      </w:r>
      <w:r w:rsidR="00883B75" w:rsidRPr="00883B75">
        <w:t>meziměsíčn</w:t>
      </w:r>
      <w:r w:rsidR="00F11BC9">
        <w:t>ímu snížení.</w:t>
      </w:r>
      <w:r w:rsidR="00883B75" w:rsidRPr="00883B75">
        <w:t xml:space="preserve"> </w:t>
      </w:r>
      <w:r w:rsidR="00F11BC9">
        <w:t>U</w:t>
      </w:r>
      <w:r w:rsidR="00883B75" w:rsidRPr="00883B75">
        <w:t xml:space="preserve"> osmi z deseti nejvyhledávanějších modelů navíc ceny klesly. Vyplývá to z dat inzertního motoristického portálu </w:t>
      </w:r>
      <w:proofErr w:type="spellStart"/>
      <w:r w:rsidR="00883B75" w:rsidRPr="00883B75">
        <w:t>TipCars</w:t>
      </w:r>
      <w:proofErr w:type="spellEnd"/>
      <w:r w:rsidR="00883B75" w:rsidRPr="00883B75">
        <w:t>.</w:t>
      </w:r>
    </w:p>
    <w:p w14:paraId="0B7F57F7" w14:textId="6D20ED3E" w:rsidR="00980BFE" w:rsidRDefault="00731E63" w:rsidP="0059218A">
      <w:pPr>
        <w:pStyle w:val="Perex"/>
        <w:rPr>
          <w:b w:val="0"/>
          <w:bCs w:val="0"/>
          <w:noProof/>
        </w:rPr>
      </w:pPr>
      <w:r>
        <w:rPr>
          <w:b w:val="0"/>
          <w:bCs w:val="0"/>
          <w:noProof/>
        </w:rPr>
        <w:drawing>
          <wp:anchor distT="0" distB="0" distL="114300" distR="114300" simplePos="0" relativeHeight="251658240" behindDoc="0" locked="0" layoutInCell="1" allowOverlap="1" wp14:anchorId="149E9146" wp14:editId="3D473393">
            <wp:simplePos x="0" y="0"/>
            <wp:positionH relativeFrom="margin">
              <wp:posOffset>-635</wp:posOffset>
            </wp:positionH>
            <wp:positionV relativeFrom="paragraph">
              <wp:posOffset>67310</wp:posOffset>
            </wp:positionV>
            <wp:extent cx="3261360" cy="1844040"/>
            <wp:effectExtent l="0" t="0" r="0" b="3810"/>
            <wp:wrapSquare wrapText="bothSides"/>
            <wp:docPr id="1553450237" name="Obrázok 1" descr="Obrázok, na ktorom je text, vývoj, snímka obrazovky, rad&#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50237" name="Obrázok 1" descr="Obrázok, na ktorom je text, vývoj, snímka obrazovky, rad&#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1360" cy="1844040"/>
                    </a:xfrm>
                    <a:prstGeom prst="rect">
                      <a:avLst/>
                    </a:prstGeom>
                  </pic:spPr>
                </pic:pic>
              </a:graphicData>
            </a:graphic>
            <wp14:sizeRelH relativeFrom="margin">
              <wp14:pctWidth>0</wp14:pctWidth>
            </wp14:sizeRelH>
            <wp14:sizeRelV relativeFrom="margin">
              <wp14:pctHeight>0</wp14:pctHeight>
            </wp14:sizeRelV>
          </wp:anchor>
        </w:drawing>
      </w:r>
      <w:r w:rsidR="006D6185" w:rsidRPr="006D6185">
        <w:rPr>
          <w:b w:val="0"/>
          <w:bCs w:val="0"/>
          <w:noProof/>
        </w:rPr>
        <w:t>TipCars Index, který sleduje nabídku deseti nejvyhledávanějších modelů na</w:t>
      </w:r>
      <w:r w:rsidR="00F11BC9">
        <w:rPr>
          <w:b w:val="0"/>
          <w:bCs w:val="0"/>
          <w:noProof/>
        </w:rPr>
        <w:t> </w:t>
      </w:r>
      <w:r w:rsidR="006D6185" w:rsidRPr="006D6185">
        <w:rPr>
          <w:b w:val="0"/>
          <w:bCs w:val="0"/>
          <w:noProof/>
        </w:rPr>
        <w:t>portálu, dosáhl v lednu hodnoty 994,4 bodu. V meziměsíčním srovnání tak klesl o 5 procentních bodů – na</w:t>
      </w:r>
      <w:r w:rsidR="00F11BC9">
        <w:rPr>
          <w:b w:val="0"/>
          <w:bCs w:val="0"/>
          <w:noProof/>
        </w:rPr>
        <w:t> </w:t>
      </w:r>
      <w:r w:rsidR="006D6185" w:rsidRPr="006D6185">
        <w:rPr>
          <w:b w:val="0"/>
          <w:bCs w:val="0"/>
          <w:noProof/>
        </w:rPr>
        <w:t>konci roku se pohyboval na úrovni 1</w:t>
      </w:r>
      <w:r w:rsidR="00F11BC9">
        <w:rPr>
          <w:b w:val="0"/>
          <w:bCs w:val="0"/>
          <w:noProof/>
        </w:rPr>
        <w:t> </w:t>
      </w:r>
      <w:r w:rsidR="006D6185" w:rsidRPr="006D6185">
        <w:rPr>
          <w:b w:val="0"/>
          <w:bCs w:val="0"/>
          <w:noProof/>
        </w:rPr>
        <w:t>047,1 bodu. „</w:t>
      </w:r>
      <w:r w:rsidR="006D6185" w:rsidRPr="006D6185">
        <w:rPr>
          <w:b w:val="0"/>
          <w:bCs w:val="0"/>
          <w:i/>
          <w:iCs/>
          <w:noProof/>
        </w:rPr>
        <w:t>Po celkem vysoké prosincové hodnotě se začátek roku nese ve znamení příznivějšího období pro kupující. Čím je index nižší, tím více se vyplatí pořízení ojetého vozu. Zároveň ale platí, že na úroveň z poloviny loňského roku, kdy index dosáhl historického minima, se zatím nevracíme</w:t>
      </w:r>
      <w:r w:rsidR="006D6185" w:rsidRPr="006D6185">
        <w:rPr>
          <w:b w:val="0"/>
          <w:bCs w:val="0"/>
          <w:noProof/>
        </w:rPr>
        <w:t xml:space="preserve">,“ hodnotí </w:t>
      </w:r>
      <w:r w:rsidR="006D6185" w:rsidRPr="006D6185">
        <w:rPr>
          <w:noProof/>
        </w:rPr>
        <w:t>Marek Knieža, ředitel TipCars</w:t>
      </w:r>
      <w:r w:rsidR="006D6185" w:rsidRPr="006D6185">
        <w:rPr>
          <w:b w:val="0"/>
          <w:bCs w:val="0"/>
          <w:noProof/>
        </w:rPr>
        <w:t>.</w:t>
      </w:r>
      <w:r>
        <w:rPr>
          <w:b w:val="0"/>
          <w:bCs w:val="0"/>
          <w:noProof/>
        </w:rPr>
        <w:t xml:space="preserve"> </w:t>
      </w:r>
    </w:p>
    <w:p w14:paraId="34A0E3C5" w14:textId="77777777" w:rsidR="006D6185" w:rsidRDefault="006D6185" w:rsidP="0059218A">
      <w:pPr>
        <w:pStyle w:val="Perex"/>
        <w:rPr>
          <w:b w:val="0"/>
          <w:bCs w:val="0"/>
          <w:noProof/>
        </w:rPr>
      </w:pPr>
      <w:r w:rsidRPr="006D6185">
        <w:rPr>
          <w:b w:val="0"/>
          <w:bCs w:val="0"/>
          <w:noProof/>
        </w:rPr>
        <w:t>Co se týče deseti nejvyhledávanějších modelů, v meziměsíčním srovnání u osmi z nich cena klesla a pouze u dvou naopak vzrostla. Nejvýraznější pokles zaznamenalo BMW řady 5, jehož průměrná nabídková cena se snížila o 21 % na 880 863 Kč. Mírný růst naopak vykázaly modely Škoda Octavia a Ford Focus, které patří dlouhodobě k nejžádanějším vozům na českém trhu. Celkově tak leden přinesl u většiny sledovaných modelů spíše zlevňování než zdražování.</w:t>
      </w:r>
    </w:p>
    <w:p w14:paraId="4278A4C8" w14:textId="0C1914A8" w:rsidR="006D6185" w:rsidRDefault="006D6185" w:rsidP="006D6185">
      <w:pPr>
        <w:rPr>
          <w:noProof/>
          <w:szCs w:val="22"/>
          <w:lang w:val="sk-SK"/>
        </w:rPr>
      </w:pPr>
      <w:r w:rsidRPr="006D6185">
        <w:rPr>
          <w:noProof/>
          <w:szCs w:val="22"/>
          <w:lang w:val="sk-SK"/>
        </w:rPr>
        <w:t>V nabídce portálu TipCars se v lednu zvýšil počet inzerátů u šesti ze sledovaných modelů, zatímco u čtyř naopak došlo k poklesu. Celkový přírůstek byl ale výrazně vyšší než úbytek, takže nabídka těchto nejvyhledávanějších vozů meziměsíčně narostla. Například počet inzer</w:t>
      </w:r>
      <w:r w:rsidR="00F11BC9">
        <w:rPr>
          <w:noProof/>
          <w:szCs w:val="22"/>
          <w:lang w:val="sk-SK"/>
        </w:rPr>
        <w:t>tů</w:t>
      </w:r>
      <w:r w:rsidRPr="006D6185">
        <w:rPr>
          <w:noProof/>
          <w:szCs w:val="22"/>
          <w:lang w:val="sk-SK"/>
        </w:rPr>
        <w:t xml:space="preserve"> </w:t>
      </w:r>
      <w:r w:rsidRPr="006D6185">
        <w:rPr>
          <w:lang w:val="sk-SK"/>
        </w:rPr>
        <w:t>Škod</w:t>
      </w:r>
      <w:r w:rsidR="00F11BC9">
        <w:rPr>
          <w:lang w:val="sk-SK"/>
        </w:rPr>
        <w:t>y</w:t>
      </w:r>
      <w:r w:rsidRPr="006D6185">
        <w:rPr>
          <w:noProof/>
          <w:szCs w:val="22"/>
          <w:lang w:val="sk-SK"/>
        </w:rPr>
        <w:t xml:space="preserve"> Octavia a Škod</w:t>
      </w:r>
      <w:r w:rsidR="00F11BC9">
        <w:rPr>
          <w:noProof/>
          <w:szCs w:val="22"/>
          <w:lang w:val="sk-SK"/>
        </w:rPr>
        <w:t>y</w:t>
      </w:r>
      <w:r w:rsidRPr="006D6185">
        <w:rPr>
          <w:noProof/>
          <w:szCs w:val="22"/>
          <w:lang w:val="sk-SK"/>
        </w:rPr>
        <w:t xml:space="preserve"> Fabia vzrostl o více než 10 %, což potvrzuje jejich dlouhodobě silné zastoupení na trhu. Naopak u modelů Ford Focus a BMW řady 3 se počet nabídek snížil přibližně o 4 %. Dohromady tak bylo v lednu na TipCars dostupných 15 823 vozů z této sledované skupiny, což představuje nárůst o 5,9 % oproti prosinci 2025.</w:t>
      </w:r>
    </w:p>
    <w:p w14:paraId="3889B89A" w14:textId="7406C437" w:rsidR="00883B75" w:rsidRPr="006D6185" w:rsidRDefault="00883B75" w:rsidP="00883B75">
      <w:pPr>
        <w:pStyle w:val="Mezinadpis2"/>
        <w:rPr>
          <w:noProof/>
          <w:lang w:val="sk-SK"/>
        </w:rPr>
      </w:pPr>
      <w:r w:rsidRPr="00883B75">
        <w:rPr>
          <w:noProof/>
        </w:rPr>
        <w:t>Meziročně více aut v nabídce, ale nižší dynamika trhu</w:t>
      </w:r>
    </w:p>
    <w:p w14:paraId="150F2F56" w14:textId="3B7BCCAF" w:rsidR="006D6185" w:rsidRDefault="006D6185" w:rsidP="00573109">
      <w:pPr>
        <w:rPr>
          <w:noProof/>
        </w:rPr>
      </w:pPr>
      <w:r w:rsidRPr="006D6185">
        <w:rPr>
          <w:noProof/>
        </w:rPr>
        <w:t>V</w:t>
      </w:r>
      <w:r>
        <w:rPr>
          <w:noProof/>
        </w:rPr>
        <w:t xml:space="preserve"> tomto vydání </w:t>
      </w:r>
      <w:r w:rsidRPr="006D6185">
        <w:rPr>
          <w:noProof/>
        </w:rPr>
        <w:t>TipCars Indexu se podrobněji zaměřujeme na celkovou situaci na trhu s ojetými vozy. Meziroční srovnání ukazuje, že trh vstoupil do roku 2026 stabilněji než ve stejném období loňského roku. V lednu 2026 bylo na portálu TipCars aktivních přibližně 80,7 tisíce ojetých vozů, zatímco v lednu 2025 to bylo necelých 75,5 tisíce. Nabídka se tak meziročně rozšířila zhruba o</w:t>
      </w:r>
      <w:r w:rsidR="00F11BC9">
        <w:rPr>
          <w:noProof/>
        </w:rPr>
        <w:t> </w:t>
      </w:r>
      <w:r w:rsidRPr="006D6185">
        <w:rPr>
          <w:noProof/>
        </w:rPr>
        <w:t>7</w:t>
      </w:r>
      <w:r w:rsidR="00F11BC9">
        <w:rPr>
          <w:noProof/>
        </w:rPr>
        <w:t> </w:t>
      </w:r>
      <w:r w:rsidRPr="006D6185">
        <w:rPr>
          <w:noProof/>
        </w:rPr>
        <w:t>%, což kupujícím přináší širší výběr.</w:t>
      </w:r>
    </w:p>
    <w:p w14:paraId="43024D35" w14:textId="77777777" w:rsidR="006D6185" w:rsidRDefault="006D6185" w:rsidP="00573109">
      <w:pPr>
        <w:rPr>
          <w:noProof/>
        </w:rPr>
      </w:pPr>
      <w:r w:rsidRPr="006D6185">
        <w:rPr>
          <w:noProof/>
        </w:rPr>
        <w:lastRenderedPageBreak/>
        <w:t>Zároveň je patrné výrazné zpomalení celkové dynamiky trhu. Počet nově vložených inzerátů se meziročně snížil z přibližně 20,5 tisíce na 12,6 tisíce a podobně klesl i počet ukončených inzerátů, zhruba z 20,3 tisíce na 11,3 tisíce. Trh tak funguje pomalejším a předvídatelnějším tempem než na začátku loňského roku, což se může projevit i delší dobou, po kterou jednotlivé nabídky zůstávají aktivní.</w:t>
      </w:r>
    </w:p>
    <w:p w14:paraId="0CDF57B7" w14:textId="2DD45C32" w:rsidR="00883B75" w:rsidRDefault="00883B75" w:rsidP="00883B75">
      <w:pPr>
        <w:pStyle w:val="Mezinadpis2"/>
        <w:rPr>
          <w:noProof/>
        </w:rPr>
      </w:pPr>
      <w:r w:rsidRPr="00883B75">
        <w:rPr>
          <w:noProof/>
        </w:rPr>
        <w:t>Ceny zatím výrazněji neklesají</w:t>
      </w:r>
    </w:p>
    <w:p w14:paraId="46F5A306" w14:textId="77777777" w:rsidR="006D6185" w:rsidRDefault="006D6185" w:rsidP="00573109">
      <w:pPr>
        <w:rPr>
          <w:i/>
          <w:iCs/>
          <w:noProof/>
          <w:lang w:val="sk-SK"/>
        </w:rPr>
      </w:pPr>
      <w:r w:rsidRPr="006D6185">
        <w:rPr>
          <w:noProof/>
        </w:rPr>
        <w:t>Navzdory širší nabídce zůstává cenová hladina ojetých vozů vyšší než před rokem. Mediánová inzertní cena se meziročně zvýšila z přibližně 350 tisíc korun na zhruba 368 tisíc korun. Vyšší počet vozů v nabídce tak není důsledkem cenového propadu ani „paniky“ na trhu, ale spíše pozvolného uvolňování situace při zachování relativně stabilní cenové úrovně. Jinými slovy: kupující mají k dispozici více aut, ale ceny se zatím výrazněji dolů neposouvají.</w:t>
      </w:r>
      <w:r w:rsidRPr="006D6185">
        <w:rPr>
          <w:i/>
          <w:iCs/>
          <w:noProof/>
          <w:lang w:val="sk-SK"/>
        </w:rPr>
        <w:t xml:space="preserve"> </w:t>
      </w:r>
    </w:p>
    <w:p w14:paraId="3CAC1823" w14:textId="1220D07F" w:rsidR="00573109" w:rsidRPr="00573109" w:rsidRDefault="006D6185" w:rsidP="0059218A">
      <w:pPr>
        <w:pStyle w:val="Perex"/>
        <w:rPr>
          <w:b w:val="0"/>
          <w:bCs w:val="0"/>
          <w:noProof/>
          <w:lang w:val="sk-SK"/>
        </w:rPr>
      </w:pPr>
      <w:r w:rsidRPr="006D6185">
        <w:rPr>
          <w:b w:val="0"/>
          <w:bCs w:val="0"/>
          <w:i/>
          <w:iCs/>
          <w:noProof/>
          <w:szCs w:val="24"/>
        </w:rPr>
        <w:t>„Meziročně vidíme klidnější vývoj trhu než loni. Nabídka je širší, ale auta se neprodávají tak rychle jako dříve. Vzniká tak vyváženější prostředí, v němž mají kupující více času na výběr a</w:t>
      </w:r>
      <w:r w:rsidR="00F11BC9">
        <w:rPr>
          <w:b w:val="0"/>
          <w:bCs w:val="0"/>
          <w:i/>
          <w:iCs/>
          <w:noProof/>
          <w:szCs w:val="24"/>
        </w:rPr>
        <w:t> </w:t>
      </w:r>
      <w:r w:rsidRPr="006D6185">
        <w:rPr>
          <w:b w:val="0"/>
          <w:bCs w:val="0"/>
          <w:i/>
          <w:iCs/>
          <w:noProof/>
          <w:szCs w:val="24"/>
        </w:rPr>
        <w:t xml:space="preserve">prodávající musejí počítat s realističtějším nastavením ceny,“ </w:t>
      </w:r>
      <w:r w:rsidRPr="006D6185">
        <w:rPr>
          <w:b w:val="0"/>
          <w:bCs w:val="0"/>
          <w:noProof/>
          <w:szCs w:val="24"/>
        </w:rPr>
        <w:t xml:space="preserve">doplňuje </w:t>
      </w:r>
      <w:r w:rsidRPr="006D6185">
        <w:rPr>
          <w:noProof/>
          <w:szCs w:val="24"/>
        </w:rPr>
        <w:t>Marek Knieža</w:t>
      </w:r>
      <w:r>
        <w:rPr>
          <w:b w:val="0"/>
          <w:bCs w:val="0"/>
          <w:noProof/>
          <w:szCs w:val="24"/>
        </w:rPr>
        <w:t>.</w:t>
      </w:r>
    </w:p>
    <w:p w14:paraId="6EFD67F9" w14:textId="77777777" w:rsidR="00573109" w:rsidRDefault="00573109" w:rsidP="0059218A">
      <w:pPr>
        <w:pStyle w:val="Perex"/>
        <w:rPr>
          <w:b w:val="0"/>
          <w:bCs w:val="0"/>
          <w:noProof/>
        </w:rPr>
      </w:pPr>
    </w:p>
    <w:p w14:paraId="78058D2B" w14:textId="4521AD05" w:rsidR="009A0B7B" w:rsidRPr="00950A92" w:rsidRDefault="000706D4" w:rsidP="001223EF">
      <w:pPr>
        <w:pStyle w:val="patikanadpis"/>
      </w:pPr>
      <w:r w:rsidRPr="00950A92">
        <w:t xml:space="preserve">Kontakt pro </w:t>
      </w:r>
      <w:r w:rsidR="009A0B7B" w:rsidRPr="00950A92">
        <w:t>média</w:t>
      </w:r>
      <w:r w:rsidRPr="00950A92">
        <w:t xml:space="preserve">: </w:t>
      </w:r>
    </w:p>
    <w:p w14:paraId="27B93C9C"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383D41"/>
          <w:sz w:val="18"/>
          <w:szCs w:val="18"/>
          <w:lang w:val="cs-CZ"/>
        </w:rPr>
        <w:t>David Vedral</w:t>
      </w:r>
      <w:r>
        <w:rPr>
          <w:rStyle w:val="normaltextrun"/>
          <w:rFonts w:ascii="Arial" w:eastAsiaTheme="majorEastAsia" w:hAnsi="Arial" w:cs="Arial"/>
          <w:color w:val="383D41"/>
          <w:sz w:val="18"/>
          <w:szCs w:val="18"/>
        </w:rPr>
        <w:t> </w:t>
      </w:r>
      <w:r>
        <w:rPr>
          <w:rStyle w:val="eop"/>
          <w:rFonts w:ascii="Century Gothic" w:eastAsiaTheme="majorEastAsia" w:hAnsi="Century Gothic" w:cs="Segoe UI"/>
          <w:color w:val="383D41"/>
          <w:sz w:val="18"/>
          <w:szCs w:val="18"/>
        </w:rPr>
        <w:t> </w:t>
      </w:r>
    </w:p>
    <w:p w14:paraId="0856E7B8"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383D41"/>
          <w:sz w:val="18"/>
          <w:szCs w:val="18"/>
          <w:lang w:val="cs-CZ"/>
        </w:rPr>
        <w:t xml:space="preserve">e-mail: </w:t>
      </w:r>
      <w:hyperlink r:id="rId8" w:tgtFrame="_blank" w:history="1">
        <w:r>
          <w:rPr>
            <w:rStyle w:val="normaltextrun"/>
            <w:rFonts w:ascii="Century Gothic" w:eastAsiaTheme="majorEastAsia" w:hAnsi="Century Gothic" w:cs="Segoe UI"/>
            <w:color w:val="F15B4F"/>
            <w:sz w:val="18"/>
            <w:szCs w:val="18"/>
            <w:u w:val="single"/>
            <w:lang w:val="cs-CZ"/>
          </w:rPr>
          <w:t>david.vedral@insighters.cz</w:t>
        </w:r>
      </w:hyperlink>
      <w:r>
        <w:rPr>
          <w:rStyle w:val="normaltextrun"/>
          <w:rFonts w:ascii="Arial" w:eastAsiaTheme="majorEastAsia" w:hAnsi="Arial" w:cs="Arial"/>
          <w:color w:val="F15B4F"/>
          <w:sz w:val="18"/>
          <w:szCs w:val="18"/>
        </w:rPr>
        <w:t> </w:t>
      </w:r>
      <w:r>
        <w:rPr>
          <w:rStyle w:val="eop"/>
          <w:rFonts w:ascii="Century Gothic" w:eastAsiaTheme="majorEastAsia" w:hAnsi="Century Gothic" w:cs="Segoe UI"/>
          <w:color w:val="F15B4F"/>
          <w:sz w:val="18"/>
          <w:szCs w:val="18"/>
        </w:rPr>
        <w:t> </w:t>
      </w:r>
    </w:p>
    <w:p w14:paraId="26E07D4A" w14:textId="5FE13C97" w:rsidR="007D1D5E" w:rsidRDefault="007D098A" w:rsidP="007D098A">
      <w:pPr>
        <w:pStyle w:val="paragraph"/>
        <w:spacing w:before="0" w:beforeAutospacing="0" w:after="0" w:afterAutospacing="0"/>
        <w:textAlignment w:val="baseline"/>
        <w:rPr>
          <w:rStyle w:val="normaltextrun"/>
          <w:rFonts w:ascii="Century Gothic" w:eastAsiaTheme="majorEastAsia" w:hAnsi="Century Gothic" w:cs="Segoe UI"/>
          <w:color w:val="383D41"/>
          <w:sz w:val="18"/>
          <w:szCs w:val="18"/>
          <w:lang w:val="cs-CZ"/>
        </w:rPr>
      </w:pPr>
      <w:r>
        <w:rPr>
          <w:rStyle w:val="normaltextrun"/>
          <w:rFonts w:ascii="Century Gothic" w:eastAsiaTheme="majorEastAsia" w:hAnsi="Century Gothic" w:cs="Segoe UI"/>
          <w:color w:val="383D41"/>
          <w:sz w:val="18"/>
          <w:szCs w:val="18"/>
          <w:lang w:val="cs-CZ"/>
        </w:rPr>
        <w:t>m</w:t>
      </w:r>
      <w:r w:rsidR="00DD7C00">
        <w:rPr>
          <w:rStyle w:val="normaltextrun"/>
          <w:rFonts w:ascii="Century Gothic" w:eastAsiaTheme="majorEastAsia" w:hAnsi="Century Gothic" w:cs="Segoe UI"/>
          <w:color w:val="383D41"/>
          <w:sz w:val="18"/>
          <w:szCs w:val="18"/>
          <w:lang w:val="cs-CZ"/>
        </w:rPr>
        <w:t> </w:t>
      </w:r>
      <w:r>
        <w:rPr>
          <w:rStyle w:val="normaltextrun"/>
          <w:rFonts w:ascii="Century Gothic" w:eastAsiaTheme="majorEastAsia" w:hAnsi="Century Gothic" w:cs="Segoe UI"/>
          <w:color w:val="383D41"/>
          <w:sz w:val="18"/>
          <w:szCs w:val="18"/>
          <w:lang w:val="cs-CZ"/>
        </w:rPr>
        <w:t>bil:</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+420</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725</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884</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414</w:t>
      </w:r>
    </w:p>
    <w:p w14:paraId="79EF646C" w14:textId="57CE780D" w:rsidR="009A0B7B" w:rsidRPr="007D098A" w:rsidRDefault="007D098A" w:rsidP="007D098A">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color w:val="383D41"/>
          <w:sz w:val="18"/>
          <w:szCs w:val="18"/>
        </w:rPr>
        <w:t> </w:t>
      </w:r>
    </w:p>
    <w:p w14:paraId="025A4E17" w14:textId="77777777" w:rsidR="000706D4" w:rsidRPr="00950A92" w:rsidRDefault="000706D4" w:rsidP="004C44DB">
      <w:pPr>
        <w:pStyle w:val="patikanadpis"/>
      </w:pPr>
      <w:r w:rsidRPr="00950A92">
        <w:t xml:space="preserve">O </w:t>
      </w:r>
      <w:proofErr w:type="spellStart"/>
      <w:r w:rsidRPr="00950A92">
        <w:t>TipCars</w:t>
      </w:r>
      <w:proofErr w:type="spellEnd"/>
      <w:r w:rsidRPr="00950A92">
        <w:t xml:space="preserve"> </w:t>
      </w:r>
    </w:p>
    <w:p w14:paraId="536629C4" w14:textId="4D6D2F08" w:rsidR="000706D4" w:rsidRPr="000706D4" w:rsidRDefault="0013384B" w:rsidP="0013384B">
      <w:pPr>
        <w:pStyle w:val="Patika"/>
      </w:pPr>
      <w:r w:rsidRPr="00950A92">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950A92">
        <w:t xml:space="preserve"> </w:t>
      </w:r>
      <w:r w:rsidRPr="00950A92">
        <w:t>000 inzerátů od více než 1</w:t>
      </w:r>
      <w:r w:rsidR="00E40D93" w:rsidRPr="00950A92">
        <w:t xml:space="preserve"> </w:t>
      </w:r>
      <w:r w:rsidRPr="00950A92">
        <w:t>500 partnerů a soukromých prodejců mezi největší inzertní auto-moto weby na českém trhu.</w:t>
      </w:r>
    </w:p>
    <w:sectPr w:rsidR="000706D4" w:rsidRPr="000706D4" w:rsidSect="00470F43">
      <w:headerReference w:type="default" r:id="rId9"/>
      <w:footerReference w:type="default" r:id="rId10"/>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6B46" w14:textId="77777777" w:rsidR="004B1560" w:rsidRPr="00950A92" w:rsidRDefault="004B1560" w:rsidP="00F6086B">
      <w:pPr>
        <w:spacing w:after="0" w:line="240" w:lineRule="auto"/>
      </w:pPr>
      <w:r w:rsidRPr="00950A92">
        <w:separator/>
      </w:r>
    </w:p>
  </w:endnote>
  <w:endnote w:type="continuationSeparator" w:id="0">
    <w:p w14:paraId="48D23AD7" w14:textId="77777777" w:rsidR="004B1560" w:rsidRPr="00950A92" w:rsidRDefault="004B1560" w:rsidP="00F6086B">
      <w:pPr>
        <w:spacing w:after="0" w:line="240" w:lineRule="auto"/>
      </w:pPr>
      <w:r w:rsidRPr="00950A92">
        <w:continuationSeparator/>
      </w:r>
    </w:p>
  </w:endnote>
  <w:endnote w:type="continuationNotice" w:id="1">
    <w:p w14:paraId="5393059A" w14:textId="77777777" w:rsidR="004B1560" w:rsidRPr="00950A92" w:rsidRDefault="004B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950A92" w:rsidRDefault="000706D4">
        <w:pPr>
          <w:pStyle w:val="Zpat"/>
          <w:jc w:val="right"/>
          <w:rPr>
            <w:color w:val="383D41"/>
            <w:sz w:val="16"/>
            <w:szCs w:val="20"/>
          </w:rPr>
        </w:pPr>
        <w:r w:rsidRPr="00950A92">
          <w:rPr>
            <w:color w:val="383D41"/>
            <w:sz w:val="16"/>
            <w:szCs w:val="20"/>
          </w:rPr>
          <w:fldChar w:fldCharType="begin"/>
        </w:r>
        <w:r w:rsidRPr="00950A92">
          <w:rPr>
            <w:color w:val="383D41"/>
            <w:sz w:val="16"/>
            <w:szCs w:val="20"/>
          </w:rPr>
          <w:instrText>PAGE   \* MERGEFORMAT</w:instrText>
        </w:r>
        <w:r w:rsidRPr="00950A92">
          <w:rPr>
            <w:color w:val="383D41"/>
            <w:sz w:val="16"/>
            <w:szCs w:val="20"/>
          </w:rPr>
          <w:fldChar w:fldCharType="separate"/>
        </w:r>
        <w:r w:rsidRPr="00950A92">
          <w:rPr>
            <w:color w:val="383D41"/>
            <w:sz w:val="16"/>
            <w:szCs w:val="20"/>
          </w:rPr>
          <w:t>2</w:t>
        </w:r>
        <w:r w:rsidRPr="00950A92">
          <w:rPr>
            <w:color w:val="383D41"/>
            <w:sz w:val="16"/>
            <w:szCs w:val="20"/>
          </w:rPr>
          <w:fldChar w:fldCharType="end"/>
        </w:r>
      </w:p>
    </w:sdtContent>
  </w:sdt>
  <w:p w14:paraId="72F21112" w14:textId="32AEB3FB" w:rsidR="000706D4" w:rsidRPr="00950A92"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32BE" w14:textId="77777777" w:rsidR="004B1560" w:rsidRPr="00950A92" w:rsidRDefault="004B1560" w:rsidP="00F6086B">
      <w:pPr>
        <w:spacing w:after="0" w:line="240" w:lineRule="auto"/>
      </w:pPr>
      <w:r w:rsidRPr="00950A92">
        <w:separator/>
      </w:r>
    </w:p>
  </w:footnote>
  <w:footnote w:type="continuationSeparator" w:id="0">
    <w:p w14:paraId="21F44690" w14:textId="77777777" w:rsidR="004B1560" w:rsidRPr="00950A92" w:rsidRDefault="004B1560" w:rsidP="00F6086B">
      <w:pPr>
        <w:spacing w:after="0" w:line="240" w:lineRule="auto"/>
      </w:pPr>
      <w:r w:rsidRPr="00950A92">
        <w:continuationSeparator/>
      </w:r>
    </w:p>
  </w:footnote>
  <w:footnote w:type="continuationNotice" w:id="1">
    <w:p w14:paraId="4C36A34A" w14:textId="77777777" w:rsidR="004B1560" w:rsidRPr="00950A92" w:rsidRDefault="004B1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A62" w14:textId="645ECB45" w:rsidR="00F6086B" w:rsidRPr="00950A92" w:rsidRDefault="00E12A58" w:rsidP="00723704">
    <w:pPr>
      <w:pStyle w:val="Zhlav"/>
      <w:spacing w:before="360"/>
      <w:rPr>
        <w:b/>
        <w:bCs/>
        <w:color w:val="383D41"/>
        <w:sz w:val="28"/>
        <w:szCs w:val="32"/>
      </w:rPr>
    </w:pPr>
    <w:r w:rsidRPr="00950A92">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50A92">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0743"/>
    <w:rsid w:val="000118B1"/>
    <w:rsid w:val="00012EA8"/>
    <w:rsid w:val="0001519D"/>
    <w:rsid w:val="000157E7"/>
    <w:rsid w:val="00016C73"/>
    <w:rsid w:val="000200FC"/>
    <w:rsid w:val="00023783"/>
    <w:rsid w:val="000244E9"/>
    <w:rsid w:val="00027672"/>
    <w:rsid w:val="00031DFB"/>
    <w:rsid w:val="000359C2"/>
    <w:rsid w:val="00035AB2"/>
    <w:rsid w:val="00035EC8"/>
    <w:rsid w:val="00036A41"/>
    <w:rsid w:val="00036D8D"/>
    <w:rsid w:val="00041C88"/>
    <w:rsid w:val="0004672C"/>
    <w:rsid w:val="00046E5E"/>
    <w:rsid w:val="00050668"/>
    <w:rsid w:val="00052540"/>
    <w:rsid w:val="00054C23"/>
    <w:rsid w:val="00055A5F"/>
    <w:rsid w:val="00056A36"/>
    <w:rsid w:val="00056F22"/>
    <w:rsid w:val="00062C50"/>
    <w:rsid w:val="00062F38"/>
    <w:rsid w:val="00063F92"/>
    <w:rsid w:val="00065D9D"/>
    <w:rsid w:val="000706D4"/>
    <w:rsid w:val="000722B3"/>
    <w:rsid w:val="000729E1"/>
    <w:rsid w:val="00076298"/>
    <w:rsid w:val="000764DC"/>
    <w:rsid w:val="00077798"/>
    <w:rsid w:val="000809B2"/>
    <w:rsid w:val="00080EFA"/>
    <w:rsid w:val="0008170D"/>
    <w:rsid w:val="00092956"/>
    <w:rsid w:val="00094BF9"/>
    <w:rsid w:val="00095B92"/>
    <w:rsid w:val="0009780D"/>
    <w:rsid w:val="000A2013"/>
    <w:rsid w:val="000A4643"/>
    <w:rsid w:val="000A47C0"/>
    <w:rsid w:val="000A4FDF"/>
    <w:rsid w:val="000A6D82"/>
    <w:rsid w:val="000B15D5"/>
    <w:rsid w:val="000B167E"/>
    <w:rsid w:val="000B18CE"/>
    <w:rsid w:val="000B2323"/>
    <w:rsid w:val="000B35D7"/>
    <w:rsid w:val="000B4E29"/>
    <w:rsid w:val="000B745A"/>
    <w:rsid w:val="000C381F"/>
    <w:rsid w:val="000C4A6F"/>
    <w:rsid w:val="000C5F77"/>
    <w:rsid w:val="000C6812"/>
    <w:rsid w:val="000D1B54"/>
    <w:rsid w:val="000D6393"/>
    <w:rsid w:val="000E110B"/>
    <w:rsid w:val="000E1381"/>
    <w:rsid w:val="000E3770"/>
    <w:rsid w:val="000E379A"/>
    <w:rsid w:val="000E4A8D"/>
    <w:rsid w:val="000E621C"/>
    <w:rsid w:val="000E629F"/>
    <w:rsid w:val="000E7ADF"/>
    <w:rsid w:val="000E7EF9"/>
    <w:rsid w:val="000F0364"/>
    <w:rsid w:val="000F1FC3"/>
    <w:rsid w:val="000F250B"/>
    <w:rsid w:val="000F2DB6"/>
    <w:rsid w:val="00103F1A"/>
    <w:rsid w:val="00104E55"/>
    <w:rsid w:val="0011000B"/>
    <w:rsid w:val="0011101A"/>
    <w:rsid w:val="00111EBA"/>
    <w:rsid w:val="00115703"/>
    <w:rsid w:val="00121A69"/>
    <w:rsid w:val="001223EF"/>
    <w:rsid w:val="0012334B"/>
    <w:rsid w:val="0012389F"/>
    <w:rsid w:val="00127E3D"/>
    <w:rsid w:val="00127F90"/>
    <w:rsid w:val="001307D1"/>
    <w:rsid w:val="00130A99"/>
    <w:rsid w:val="00130BB8"/>
    <w:rsid w:val="0013384B"/>
    <w:rsid w:val="00133AE0"/>
    <w:rsid w:val="001445BF"/>
    <w:rsid w:val="00150757"/>
    <w:rsid w:val="00155148"/>
    <w:rsid w:val="00155251"/>
    <w:rsid w:val="001565F3"/>
    <w:rsid w:val="00162762"/>
    <w:rsid w:val="00165E08"/>
    <w:rsid w:val="00166D35"/>
    <w:rsid w:val="00172375"/>
    <w:rsid w:val="001746A6"/>
    <w:rsid w:val="00174786"/>
    <w:rsid w:val="0017562B"/>
    <w:rsid w:val="00176E78"/>
    <w:rsid w:val="0018016A"/>
    <w:rsid w:val="00180834"/>
    <w:rsid w:val="0018560C"/>
    <w:rsid w:val="00185DF5"/>
    <w:rsid w:val="00186354"/>
    <w:rsid w:val="00190A7C"/>
    <w:rsid w:val="00191260"/>
    <w:rsid w:val="001939DF"/>
    <w:rsid w:val="001960C2"/>
    <w:rsid w:val="0019756F"/>
    <w:rsid w:val="001A26C0"/>
    <w:rsid w:val="001A4538"/>
    <w:rsid w:val="001A5429"/>
    <w:rsid w:val="001A679A"/>
    <w:rsid w:val="001A77C2"/>
    <w:rsid w:val="001B05B2"/>
    <w:rsid w:val="001B1381"/>
    <w:rsid w:val="001B1EEF"/>
    <w:rsid w:val="001B1FF0"/>
    <w:rsid w:val="001B2D06"/>
    <w:rsid w:val="001B308B"/>
    <w:rsid w:val="001B6199"/>
    <w:rsid w:val="001C534D"/>
    <w:rsid w:val="001C69E1"/>
    <w:rsid w:val="001D00C8"/>
    <w:rsid w:val="001D149B"/>
    <w:rsid w:val="001D5515"/>
    <w:rsid w:val="001D5C7F"/>
    <w:rsid w:val="001D6D4E"/>
    <w:rsid w:val="001E5DC3"/>
    <w:rsid w:val="001F02CE"/>
    <w:rsid w:val="001F5DB4"/>
    <w:rsid w:val="00200BCC"/>
    <w:rsid w:val="002018FF"/>
    <w:rsid w:val="00202BEB"/>
    <w:rsid w:val="0020370D"/>
    <w:rsid w:val="00207244"/>
    <w:rsid w:val="00207C47"/>
    <w:rsid w:val="0021095F"/>
    <w:rsid w:val="00211999"/>
    <w:rsid w:val="00217AC9"/>
    <w:rsid w:val="002212EF"/>
    <w:rsid w:val="002214D5"/>
    <w:rsid w:val="00221973"/>
    <w:rsid w:val="00221B1B"/>
    <w:rsid w:val="00222CD4"/>
    <w:rsid w:val="0022358E"/>
    <w:rsid w:val="00226E1D"/>
    <w:rsid w:val="00235368"/>
    <w:rsid w:val="00236244"/>
    <w:rsid w:val="00237097"/>
    <w:rsid w:val="00237BA9"/>
    <w:rsid w:val="00242E25"/>
    <w:rsid w:val="0024370B"/>
    <w:rsid w:val="002524B9"/>
    <w:rsid w:val="002550EE"/>
    <w:rsid w:val="002563D3"/>
    <w:rsid w:val="00266C8F"/>
    <w:rsid w:val="0026749C"/>
    <w:rsid w:val="00270CB9"/>
    <w:rsid w:val="00277407"/>
    <w:rsid w:val="00277623"/>
    <w:rsid w:val="002816F8"/>
    <w:rsid w:val="00282CA3"/>
    <w:rsid w:val="00282DFE"/>
    <w:rsid w:val="00283280"/>
    <w:rsid w:val="00283549"/>
    <w:rsid w:val="00287366"/>
    <w:rsid w:val="00290E4C"/>
    <w:rsid w:val="002910DA"/>
    <w:rsid w:val="00291BCC"/>
    <w:rsid w:val="00292C03"/>
    <w:rsid w:val="00294006"/>
    <w:rsid w:val="00296D07"/>
    <w:rsid w:val="00297469"/>
    <w:rsid w:val="002A306E"/>
    <w:rsid w:val="002A3DDF"/>
    <w:rsid w:val="002A7A42"/>
    <w:rsid w:val="002B0DF1"/>
    <w:rsid w:val="002B21DE"/>
    <w:rsid w:val="002B44B2"/>
    <w:rsid w:val="002B47C7"/>
    <w:rsid w:val="002C0871"/>
    <w:rsid w:val="002C09F2"/>
    <w:rsid w:val="002C14AE"/>
    <w:rsid w:val="002C2C45"/>
    <w:rsid w:val="002C2F8F"/>
    <w:rsid w:val="002C31A4"/>
    <w:rsid w:val="002C5FB3"/>
    <w:rsid w:val="002C5FD8"/>
    <w:rsid w:val="002C6229"/>
    <w:rsid w:val="002D0F44"/>
    <w:rsid w:val="002D2EDB"/>
    <w:rsid w:val="002D7E35"/>
    <w:rsid w:val="002E0233"/>
    <w:rsid w:val="002E1E6A"/>
    <w:rsid w:val="002E2AD4"/>
    <w:rsid w:val="002E5385"/>
    <w:rsid w:val="002F5EBE"/>
    <w:rsid w:val="00302957"/>
    <w:rsid w:val="00303715"/>
    <w:rsid w:val="00304EFC"/>
    <w:rsid w:val="00310385"/>
    <w:rsid w:val="003107CB"/>
    <w:rsid w:val="0031278B"/>
    <w:rsid w:val="00315C20"/>
    <w:rsid w:val="003164B5"/>
    <w:rsid w:val="00317D1D"/>
    <w:rsid w:val="00320526"/>
    <w:rsid w:val="003226C8"/>
    <w:rsid w:val="0032679F"/>
    <w:rsid w:val="00327727"/>
    <w:rsid w:val="0033277C"/>
    <w:rsid w:val="00334470"/>
    <w:rsid w:val="00342CC1"/>
    <w:rsid w:val="0035287B"/>
    <w:rsid w:val="00352E78"/>
    <w:rsid w:val="003532E9"/>
    <w:rsid w:val="003538CD"/>
    <w:rsid w:val="00357DE9"/>
    <w:rsid w:val="00357F53"/>
    <w:rsid w:val="00362072"/>
    <w:rsid w:val="0036285C"/>
    <w:rsid w:val="00364638"/>
    <w:rsid w:val="003658A0"/>
    <w:rsid w:val="00371784"/>
    <w:rsid w:val="00371EBB"/>
    <w:rsid w:val="00372205"/>
    <w:rsid w:val="003768AB"/>
    <w:rsid w:val="00377246"/>
    <w:rsid w:val="0037760E"/>
    <w:rsid w:val="00382B3F"/>
    <w:rsid w:val="00382F88"/>
    <w:rsid w:val="0038325B"/>
    <w:rsid w:val="00386D9F"/>
    <w:rsid w:val="003A1657"/>
    <w:rsid w:val="003A3B87"/>
    <w:rsid w:val="003A57EC"/>
    <w:rsid w:val="003B3723"/>
    <w:rsid w:val="003B6657"/>
    <w:rsid w:val="003B7B35"/>
    <w:rsid w:val="003C21DB"/>
    <w:rsid w:val="003C3EEE"/>
    <w:rsid w:val="003C6412"/>
    <w:rsid w:val="003C7412"/>
    <w:rsid w:val="003D058A"/>
    <w:rsid w:val="003D1A26"/>
    <w:rsid w:val="003D6C2A"/>
    <w:rsid w:val="003D752E"/>
    <w:rsid w:val="003E0947"/>
    <w:rsid w:val="003E1919"/>
    <w:rsid w:val="003E3B89"/>
    <w:rsid w:val="003E54BD"/>
    <w:rsid w:val="003E7194"/>
    <w:rsid w:val="003E7D79"/>
    <w:rsid w:val="003F7C93"/>
    <w:rsid w:val="0040159F"/>
    <w:rsid w:val="00401A5C"/>
    <w:rsid w:val="004024AD"/>
    <w:rsid w:val="00407A81"/>
    <w:rsid w:val="0041085D"/>
    <w:rsid w:val="00411CF9"/>
    <w:rsid w:val="00411D3B"/>
    <w:rsid w:val="00412442"/>
    <w:rsid w:val="00412873"/>
    <w:rsid w:val="00413BEC"/>
    <w:rsid w:val="00422A79"/>
    <w:rsid w:val="00423511"/>
    <w:rsid w:val="0042573D"/>
    <w:rsid w:val="00425763"/>
    <w:rsid w:val="004264EB"/>
    <w:rsid w:val="004264EE"/>
    <w:rsid w:val="00426628"/>
    <w:rsid w:val="0043124D"/>
    <w:rsid w:val="00431AD7"/>
    <w:rsid w:val="004321AD"/>
    <w:rsid w:val="00435DD0"/>
    <w:rsid w:val="0043647F"/>
    <w:rsid w:val="0044225A"/>
    <w:rsid w:val="00442FA5"/>
    <w:rsid w:val="004449B7"/>
    <w:rsid w:val="00444AE7"/>
    <w:rsid w:val="004456B2"/>
    <w:rsid w:val="00445EBF"/>
    <w:rsid w:val="00446B59"/>
    <w:rsid w:val="00447444"/>
    <w:rsid w:val="0045016E"/>
    <w:rsid w:val="004503EB"/>
    <w:rsid w:val="00451F91"/>
    <w:rsid w:val="00453165"/>
    <w:rsid w:val="004539D6"/>
    <w:rsid w:val="00463C51"/>
    <w:rsid w:val="004643F2"/>
    <w:rsid w:val="004678F2"/>
    <w:rsid w:val="00470F43"/>
    <w:rsid w:val="00472BD3"/>
    <w:rsid w:val="00474E88"/>
    <w:rsid w:val="00475A7B"/>
    <w:rsid w:val="00475EEC"/>
    <w:rsid w:val="00477647"/>
    <w:rsid w:val="004823E0"/>
    <w:rsid w:val="00493C65"/>
    <w:rsid w:val="00495B62"/>
    <w:rsid w:val="004A23C8"/>
    <w:rsid w:val="004A2CE4"/>
    <w:rsid w:val="004A5F74"/>
    <w:rsid w:val="004A6590"/>
    <w:rsid w:val="004B01A4"/>
    <w:rsid w:val="004B1560"/>
    <w:rsid w:val="004B29DE"/>
    <w:rsid w:val="004B699A"/>
    <w:rsid w:val="004B7A10"/>
    <w:rsid w:val="004B7B1D"/>
    <w:rsid w:val="004C09CE"/>
    <w:rsid w:val="004C3360"/>
    <w:rsid w:val="004C4300"/>
    <w:rsid w:val="004C44DB"/>
    <w:rsid w:val="004C74AE"/>
    <w:rsid w:val="004C77FA"/>
    <w:rsid w:val="004C7F38"/>
    <w:rsid w:val="004D028F"/>
    <w:rsid w:val="004D1343"/>
    <w:rsid w:val="004D3369"/>
    <w:rsid w:val="004D388C"/>
    <w:rsid w:val="004D6B10"/>
    <w:rsid w:val="004E0921"/>
    <w:rsid w:val="004E2029"/>
    <w:rsid w:val="004E496B"/>
    <w:rsid w:val="004E4D15"/>
    <w:rsid w:val="004E61F4"/>
    <w:rsid w:val="004E6B99"/>
    <w:rsid w:val="004F158F"/>
    <w:rsid w:val="004F3DA6"/>
    <w:rsid w:val="004F4ED4"/>
    <w:rsid w:val="004F5E8E"/>
    <w:rsid w:val="00500716"/>
    <w:rsid w:val="005009F8"/>
    <w:rsid w:val="005045E3"/>
    <w:rsid w:val="00505F92"/>
    <w:rsid w:val="00506AD1"/>
    <w:rsid w:val="00507B79"/>
    <w:rsid w:val="005100D9"/>
    <w:rsid w:val="00515CEE"/>
    <w:rsid w:val="00515FAE"/>
    <w:rsid w:val="00520B28"/>
    <w:rsid w:val="00526CAC"/>
    <w:rsid w:val="00527D45"/>
    <w:rsid w:val="00535705"/>
    <w:rsid w:val="005402E6"/>
    <w:rsid w:val="00542122"/>
    <w:rsid w:val="00542CB0"/>
    <w:rsid w:val="00543FC6"/>
    <w:rsid w:val="00545302"/>
    <w:rsid w:val="005512BB"/>
    <w:rsid w:val="00551D2D"/>
    <w:rsid w:val="00554D74"/>
    <w:rsid w:val="00555459"/>
    <w:rsid w:val="00555DD6"/>
    <w:rsid w:val="00555FC0"/>
    <w:rsid w:val="00556E30"/>
    <w:rsid w:val="00565E54"/>
    <w:rsid w:val="00570A0A"/>
    <w:rsid w:val="00573109"/>
    <w:rsid w:val="005807A0"/>
    <w:rsid w:val="0058103D"/>
    <w:rsid w:val="00581B48"/>
    <w:rsid w:val="005838C6"/>
    <w:rsid w:val="00584F5A"/>
    <w:rsid w:val="005864BD"/>
    <w:rsid w:val="00587B36"/>
    <w:rsid w:val="00591A18"/>
    <w:rsid w:val="0059218A"/>
    <w:rsid w:val="005930DC"/>
    <w:rsid w:val="0059317C"/>
    <w:rsid w:val="0059333C"/>
    <w:rsid w:val="00595061"/>
    <w:rsid w:val="00595C8B"/>
    <w:rsid w:val="00597FF0"/>
    <w:rsid w:val="005A12CC"/>
    <w:rsid w:val="005A190E"/>
    <w:rsid w:val="005A43AB"/>
    <w:rsid w:val="005A4729"/>
    <w:rsid w:val="005B1187"/>
    <w:rsid w:val="005B650B"/>
    <w:rsid w:val="005B6718"/>
    <w:rsid w:val="005B6756"/>
    <w:rsid w:val="005C1E85"/>
    <w:rsid w:val="005C2635"/>
    <w:rsid w:val="005C2824"/>
    <w:rsid w:val="005C7BD0"/>
    <w:rsid w:val="005D4FFE"/>
    <w:rsid w:val="005D5E25"/>
    <w:rsid w:val="005E46F3"/>
    <w:rsid w:val="005F23B0"/>
    <w:rsid w:val="005F2783"/>
    <w:rsid w:val="005F3485"/>
    <w:rsid w:val="005F356C"/>
    <w:rsid w:val="005F4EC3"/>
    <w:rsid w:val="005F6226"/>
    <w:rsid w:val="005F69E7"/>
    <w:rsid w:val="00600E47"/>
    <w:rsid w:val="00604822"/>
    <w:rsid w:val="00616626"/>
    <w:rsid w:val="0061746F"/>
    <w:rsid w:val="00624D51"/>
    <w:rsid w:val="00626923"/>
    <w:rsid w:val="006330BC"/>
    <w:rsid w:val="0063426B"/>
    <w:rsid w:val="006347C8"/>
    <w:rsid w:val="00634844"/>
    <w:rsid w:val="00635202"/>
    <w:rsid w:val="00641E14"/>
    <w:rsid w:val="00642006"/>
    <w:rsid w:val="006439E5"/>
    <w:rsid w:val="00650B2D"/>
    <w:rsid w:val="00651972"/>
    <w:rsid w:val="006565E9"/>
    <w:rsid w:val="006729CF"/>
    <w:rsid w:val="00676A6A"/>
    <w:rsid w:val="00680243"/>
    <w:rsid w:val="00685B93"/>
    <w:rsid w:val="00687BBE"/>
    <w:rsid w:val="00691A21"/>
    <w:rsid w:val="00693033"/>
    <w:rsid w:val="00694851"/>
    <w:rsid w:val="00694876"/>
    <w:rsid w:val="00697221"/>
    <w:rsid w:val="00697BA0"/>
    <w:rsid w:val="00697BDA"/>
    <w:rsid w:val="006A0F4C"/>
    <w:rsid w:val="006A0FD9"/>
    <w:rsid w:val="006A16BA"/>
    <w:rsid w:val="006A189F"/>
    <w:rsid w:val="006A33FB"/>
    <w:rsid w:val="006A518F"/>
    <w:rsid w:val="006A698D"/>
    <w:rsid w:val="006A6CC5"/>
    <w:rsid w:val="006A719E"/>
    <w:rsid w:val="006B1FB0"/>
    <w:rsid w:val="006B2A62"/>
    <w:rsid w:val="006B3FE8"/>
    <w:rsid w:val="006B7088"/>
    <w:rsid w:val="006B763E"/>
    <w:rsid w:val="006C2739"/>
    <w:rsid w:val="006C6313"/>
    <w:rsid w:val="006C715B"/>
    <w:rsid w:val="006D00E4"/>
    <w:rsid w:val="006D06BD"/>
    <w:rsid w:val="006D5F74"/>
    <w:rsid w:val="006D6185"/>
    <w:rsid w:val="006D6225"/>
    <w:rsid w:val="006E0CC7"/>
    <w:rsid w:val="006E42D7"/>
    <w:rsid w:val="006E4FA7"/>
    <w:rsid w:val="006E6111"/>
    <w:rsid w:val="006E6450"/>
    <w:rsid w:val="006F0E05"/>
    <w:rsid w:val="006F189E"/>
    <w:rsid w:val="006F3C7B"/>
    <w:rsid w:val="006F54F1"/>
    <w:rsid w:val="006F606E"/>
    <w:rsid w:val="006F73A1"/>
    <w:rsid w:val="007007E4"/>
    <w:rsid w:val="00702B71"/>
    <w:rsid w:val="00703486"/>
    <w:rsid w:val="00705E13"/>
    <w:rsid w:val="00711929"/>
    <w:rsid w:val="007133C0"/>
    <w:rsid w:val="00714C11"/>
    <w:rsid w:val="00717F5B"/>
    <w:rsid w:val="0072011B"/>
    <w:rsid w:val="007219AE"/>
    <w:rsid w:val="00723704"/>
    <w:rsid w:val="00725017"/>
    <w:rsid w:val="0072513D"/>
    <w:rsid w:val="00731E63"/>
    <w:rsid w:val="00736014"/>
    <w:rsid w:val="00736405"/>
    <w:rsid w:val="007374FF"/>
    <w:rsid w:val="007430AA"/>
    <w:rsid w:val="00743491"/>
    <w:rsid w:val="007435CC"/>
    <w:rsid w:val="00745773"/>
    <w:rsid w:val="00745D96"/>
    <w:rsid w:val="0075519A"/>
    <w:rsid w:val="007553A2"/>
    <w:rsid w:val="0075566B"/>
    <w:rsid w:val="00763E80"/>
    <w:rsid w:val="007645D4"/>
    <w:rsid w:val="00765322"/>
    <w:rsid w:val="007667B8"/>
    <w:rsid w:val="00767082"/>
    <w:rsid w:val="00767C2C"/>
    <w:rsid w:val="007706FF"/>
    <w:rsid w:val="00770CAE"/>
    <w:rsid w:val="00771DE4"/>
    <w:rsid w:val="00772963"/>
    <w:rsid w:val="00773BA1"/>
    <w:rsid w:val="00774F2C"/>
    <w:rsid w:val="00780947"/>
    <w:rsid w:val="00781ED9"/>
    <w:rsid w:val="00782A9C"/>
    <w:rsid w:val="007857AB"/>
    <w:rsid w:val="0078687B"/>
    <w:rsid w:val="00790013"/>
    <w:rsid w:val="007916C7"/>
    <w:rsid w:val="007920EC"/>
    <w:rsid w:val="007A08A1"/>
    <w:rsid w:val="007A0ADB"/>
    <w:rsid w:val="007A0DA8"/>
    <w:rsid w:val="007A16ED"/>
    <w:rsid w:val="007A442E"/>
    <w:rsid w:val="007A4626"/>
    <w:rsid w:val="007B6D8E"/>
    <w:rsid w:val="007B718F"/>
    <w:rsid w:val="007B7D07"/>
    <w:rsid w:val="007C556B"/>
    <w:rsid w:val="007C5B93"/>
    <w:rsid w:val="007C6CC6"/>
    <w:rsid w:val="007C72F0"/>
    <w:rsid w:val="007C7A03"/>
    <w:rsid w:val="007D08F8"/>
    <w:rsid w:val="007D098A"/>
    <w:rsid w:val="007D0C5E"/>
    <w:rsid w:val="007D1D5E"/>
    <w:rsid w:val="007D6393"/>
    <w:rsid w:val="007D6BDF"/>
    <w:rsid w:val="007E5756"/>
    <w:rsid w:val="007F3363"/>
    <w:rsid w:val="007F565D"/>
    <w:rsid w:val="007F7A03"/>
    <w:rsid w:val="00800B19"/>
    <w:rsid w:val="00810900"/>
    <w:rsid w:val="00812C97"/>
    <w:rsid w:val="00813B3F"/>
    <w:rsid w:val="0081575F"/>
    <w:rsid w:val="00815939"/>
    <w:rsid w:val="008164FB"/>
    <w:rsid w:val="0082270B"/>
    <w:rsid w:val="00825A3D"/>
    <w:rsid w:val="008269CE"/>
    <w:rsid w:val="00832CAC"/>
    <w:rsid w:val="008353F3"/>
    <w:rsid w:val="00840510"/>
    <w:rsid w:val="00841092"/>
    <w:rsid w:val="00841E94"/>
    <w:rsid w:val="00843E3C"/>
    <w:rsid w:val="0084573B"/>
    <w:rsid w:val="0084708C"/>
    <w:rsid w:val="00847824"/>
    <w:rsid w:val="00850B6A"/>
    <w:rsid w:val="00853B3A"/>
    <w:rsid w:val="008624B0"/>
    <w:rsid w:val="00863551"/>
    <w:rsid w:val="00863AAA"/>
    <w:rsid w:val="00871451"/>
    <w:rsid w:val="00871D0C"/>
    <w:rsid w:val="0087258C"/>
    <w:rsid w:val="00874FD7"/>
    <w:rsid w:val="0088269E"/>
    <w:rsid w:val="00883B75"/>
    <w:rsid w:val="00885BF8"/>
    <w:rsid w:val="00887D24"/>
    <w:rsid w:val="00891E47"/>
    <w:rsid w:val="0089602C"/>
    <w:rsid w:val="008A49E4"/>
    <w:rsid w:val="008A72FB"/>
    <w:rsid w:val="008A77F8"/>
    <w:rsid w:val="008B1528"/>
    <w:rsid w:val="008B3A85"/>
    <w:rsid w:val="008B41E3"/>
    <w:rsid w:val="008B5779"/>
    <w:rsid w:val="008C0E32"/>
    <w:rsid w:val="008C1AA9"/>
    <w:rsid w:val="008C2A87"/>
    <w:rsid w:val="008C5004"/>
    <w:rsid w:val="008C6BD8"/>
    <w:rsid w:val="008C70E2"/>
    <w:rsid w:val="008D3AE5"/>
    <w:rsid w:val="008D3E1D"/>
    <w:rsid w:val="008D52A8"/>
    <w:rsid w:val="008D7A8E"/>
    <w:rsid w:val="008D7EFC"/>
    <w:rsid w:val="008E4342"/>
    <w:rsid w:val="008E7AA0"/>
    <w:rsid w:val="008F3CE0"/>
    <w:rsid w:val="008F4875"/>
    <w:rsid w:val="008F504B"/>
    <w:rsid w:val="008F50EA"/>
    <w:rsid w:val="008F6EC4"/>
    <w:rsid w:val="008F74B0"/>
    <w:rsid w:val="008F77B3"/>
    <w:rsid w:val="009001CB"/>
    <w:rsid w:val="009021EC"/>
    <w:rsid w:val="009029DC"/>
    <w:rsid w:val="009062EA"/>
    <w:rsid w:val="00910C62"/>
    <w:rsid w:val="0091157B"/>
    <w:rsid w:val="00914EAB"/>
    <w:rsid w:val="009158F3"/>
    <w:rsid w:val="0091593A"/>
    <w:rsid w:val="009201AA"/>
    <w:rsid w:val="009209CC"/>
    <w:rsid w:val="00920A99"/>
    <w:rsid w:val="0092100A"/>
    <w:rsid w:val="009237EF"/>
    <w:rsid w:val="00927066"/>
    <w:rsid w:val="00935CB2"/>
    <w:rsid w:val="009443AE"/>
    <w:rsid w:val="009445EC"/>
    <w:rsid w:val="00944655"/>
    <w:rsid w:val="00947AE9"/>
    <w:rsid w:val="00950A92"/>
    <w:rsid w:val="00954971"/>
    <w:rsid w:val="00954DA8"/>
    <w:rsid w:val="00957AF9"/>
    <w:rsid w:val="00960C6D"/>
    <w:rsid w:val="0096216A"/>
    <w:rsid w:val="00963185"/>
    <w:rsid w:val="00974CB0"/>
    <w:rsid w:val="0097660D"/>
    <w:rsid w:val="0097763B"/>
    <w:rsid w:val="00980BFE"/>
    <w:rsid w:val="00984448"/>
    <w:rsid w:val="0098586F"/>
    <w:rsid w:val="009860E4"/>
    <w:rsid w:val="0098701A"/>
    <w:rsid w:val="0098787B"/>
    <w:rsid w:val="009904F4"/>
    <w:rsid w:val="0099065B"/>
    <w:rsid w:val="00991192"/>
    <w:rsid w:val="00992706"/>
    <w:rsid w:val="0099295C"/>
    <w:rsid w:val="00993851"/>
    <w:rsid w:val="009974F4"/>
    <w:rsid w:val="009A0097"/>
    <w:rsid w:val="009A0B7B"/>
    <w:rsid w:val="009A27FB"/>
    <w:rsid w:val="009A30CE"/>
    <w:rsid w:val="009A66DD"/>
    <w:rsid w:val="009B11E8"/>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350F"/>
    <w:rsid w:val="00A06FEB"/>
    <w:rsid w:val="00A12062"/>
    <w:rsid w:val="00A12955"/>
    <w:rsid w:val="00A16FDD"/>
    <w:rsid w:val="00A201C4"/>
    <w:rsid w:val="00A20424"/>
    <w:rsid w:val="00A2240B"/>
    <w:rsid w:val="00A24257"/>
    <w:rsid w:val="00A26487"/>
    <w:rsid w:val="00A26B2C"/>
    <w:rsid w:val="00A31E9E"/>
    <w:rsid w:val="00A32364"/>
    <w:rsid w:val="00A3394A"/>
    <w:rsid w:val="00A34EA7"/>
    <w:rsid w:val="00A35602"/>
    <w:rsid w:val="00A365E0"/>
    <w:rsid w:val="00A407E2"/>
    <w:rsid w:val="00A4086B"/>
    <w:rsid w:val="00A40C8E"/>
    <w:rsid w:val="00A437F8"/>
    <w:rsid w:val="00A44E77"/>
    <w:rsid w:val="00A45645"/>
    <w:rsid w:val="00A46367"/>
    <w:rsid w:val="00A518CC"/>
    <w:rsid w:val="00A55E86"/>
    <w:rsid w:val="00A5657C"/>
    <w:rsid w:val="00A62122"/>
    <w:rsid w:val="00A635D5"/>
    <w:rsid w:val="00A709B1"/>
    <w:rsid w:val="00A711B6"/>
    <w:rsid w:val="00A75932"/>
    <w:rsid w:val="00A75BC7"/>
    <w:rsid w:val="00A764EC"/>
    <w:rsid w:val="00A834EB"/>
    <w:rsid w:val="00A87385"/>
    <w:rsid w:val="00A977FB"/>
    <w:rsid w:val="00AA072C"/>
    <w:rsid w:val="00AA2B69"/>
    <w:rsid w:val="00AA4683"/>
    <w:rsid w:val="00AA7B25"/>
    <w:rsid w:val="00AA7F75"/>
    <w:rsid w:val="00AB1A64"/>
    <w:rsid w:val="00AB3789"/>
    <w:rsid w:val="00AB4A4D"/>
    <w:rsid w:val="00AB4D0C"/>
    <w:rsid w:val="00AC02DF"/>
    <w:rsid w:val="00AC3245"/>
    <w:rsid w:val="00AC4A1D"/>
    <w:rsid w:val="00AC53B6"/>
    <w:rsid w:val="00AC7425"/>
    <w:rsid w:val="00AC756B"/>
    <w:rsid w:val="00AD21D3"/>
    <w:rsid w:val="00AD3128"/>
    <w:rsid w:val="00AD3AB3"/>
    <w:rsid w:val="00AD482F"/>
    <w:rsid w:val="00AE3594"/>
    <w:rsid w:val="00AE4788"/>
    <w:rsid w:val="00AE480C"/>
    <w:rsid w:val="00AF0FC1"/>
    <w:rsid w:val="00AF47E5"/>
    <w:rsid w:val="00AF504E"/>
    <w:rsid w:val="00AF6BFA"/>
    <w:rsid w:val="00AF7A5D"/>
    <w:rsid w:val="00B00066"/>
    <w:rsid w:val="00B0354F"/>
    <w:rsid w:val="00B05B0D"/>
    <w:rsid w:val="00B07DF0"/>
    <w:rsid w:val="00B11778"/>
    <w:rsid w:val="00B119E9"/>
    <w:rsid w:val="00B12D91"/>
    <w:rsid w:val="00B133EE"/>
    <w:rsid w:val="00B13B12"/>
    <w:rsid w:val="00B21227"/>
    <w:rsid w:val="00B2423F"/>
    <w:rsid w:val="00B244A4"/>
    <w:rsid w:val="00B2712A"/>
    <w:rsid w:val="00B27271"/>
    <w:rsid w:val="00B27453"/>
    <w:rsid w:val="00B31646"/>
    <w:rsid w:val="00B32292"/>
    <w:rsid w:val="00B3229A"/>
    <w:rsid w:val="00B32DC5"/>
    <w:rsid w:val="00B33085"/>
    <w:rsid w:val="00B3373F"/>
    <w:rsid w:val="00B33D41"/>
    <w:rsid w:val="00B41748"/>
    <w:rsid w:val="00B425B9"/>
    <w:rsid w:val="00B434F9"/>
    <w:rsid w:val="00B4692B"/>
    <w:rsid w:val="00B54B0F"/>
    <w:rsid w:val="00B56876"/>
    <w:rsid w:val="00B608B7"/>
    <w:rsid w:val="00B62F3C"/>
    <w:rsid w:val="00B668C3"/>
    <w:rsid w:val="00B70C4A"/>
    <w:rsid w:val="00B71020"/>
    <w:rsid w:val="00B74815"/>
    <w:rsid w:val="00B77F5F"/>
    <w:rsid w:val="00B8302E"/>
    <w:rsid w:val="00B86E4B"/>
    <w:rsid w:val="00B92B9A"/>
    <w:rsid w:val="00B92C61"/>
    <w:rsid w:val="00B9335A"/>
    <w:rsid w:val="00B936E6"/>
    <w:rsid w:val="00B93E15"/>
    <w:rsid w:val="00B95811"/>
    <w:rsid w:val="00BA0754"/>
    <w:rsid w:val="00BA0E1B"/>
    <w:rsid w:val="00BA15AA"/>
    <w:rsid w:val="00BA19C6"/>
    <w:rsid w:val="00BA25D8"/>
    <w:rsid w:val="00BA5883"/>
    <w:rsid w:val="00BB0D06"/>
    <w:rsid w:val="00BB1BA9"/>
    <w:rsid w:val="00BB2E86"/>
    <w:rsid w:val="00BB67F2"/>
    <w:rsid w:val="00BB73D1"/>
    <w:rsid w:val="00BB7FD3"/>
    <w:rsid w:val="00BC1866"/>
    <w:rsid w:val="00BC1A75"/>
    <w:rsid w:val="00BC39EA"/>
    <w:rsid w:val="00BC74E2"/>
    <w:rsid w:val="00BD153F"/>
    <w:rsid w:val="00BD45AF"/>
    <w:rsid w:val="00BD5264"/>
    <w:rsid w:val="00BD6986"/>
    <w:rsid w:val="00BE09C5"/>
    <w:rsid w:val="00BE17E5"/>
    <w:rsid w:val="00BE1C7C"/>
    <w:rsid w:val="00BE384F"/>
    <w:rsid w:val="00BF1A4A"/>
    <w:rsid w:val="00BF205F"/>
    <w:rsid w:val="00BF51A4"/>
    <w:rsid w:val="00BF602A"/>
    <w:rsid w:val="00BF7733"/>
    <w:rsid w:val="00C00324"/>
    <w:rsid w:val="00C03E87"/>
    <w:rsid w:val="00C049E0"/>
    <w:rsid w:val="00C050F1"/>
    <w:rsid w:val="00C050F3"/>
    <w:rsid w:val="00C056CB"/>
    <w:rsid w:val="00C06BEC"/>
    <w:rsid w:val="00C10BFE"/>
    <w:rsid w:val="00C14202"/>
    <w:rsid w:val="00C1591E"/>
    <w:rsid w:val="00C20545"/>
    <w:rsid w:val="00C21FE1"/>
    <w:rsid w:val="00C2624D"/>
    <w:rsid w:val="00C37DF8"/>
    <w:rsid w:val="00C400DC"/>
    <w:rsid w:val="00C427B2"/>
    <w:rsid w:val="00C43ED5"/>
    <w:rsid w:val="00C4481F"/>
    <w:rsid w:val="00C467F1"/>
    <w:rsid w:val="00C53ACC"/>
    <w:rsid w:val="00C5406B"/>
    <w:rsid w:val="00C55407"/>
    <w:rsid w:val="00C56079"/>
    <w:rsid w:val="00C5788C"/>
    <w:rsid w:val="00C57D39"/>
    <w:rsid w:val="00C612F8"/>
    <w:rsid w:val="00C625A6"/>
    <w:rsid w:val="00C634D4"/>
    <w:rsid w:val="00C63AF2"/>
    <w:rsid w:val="00C673D5"/>
    <w:rsid w:val="00C708E9"/>
    <w:rsid w:val="00C70D5A"/>
    <w:rsid w:val="00C72DC3"/>
    <w:rsid w:val="00C73D67"/>
    <w:rsid w:val="00C75F0D"/>
    <w:rsid w:val="00C77F2E"/>
    <w:rsid w:val="00C80D44"/>
    <w:rsid w:val="00C82C29"/>
    <w:rsid w:val="00C82C70"/>
    <w:rsid w:val="00C8536C"/>
    <w:rsid w:val="00C870F7"/>
    <w:rsid w:val="00C87844"/>
    <w:rsid w:val="00C9095E"/>
    <w:rsid w:val="00C91993"/>
    <w:rsid w:val="00C91EC0"/>
    <w:rsid w:val="00C920E7"/>
    <w:rsid w:val="00C92B13"/>
    <w:rsid w:val="00C93467"/>
    <w:rsid w:val="00C9771D"/>
    <w:rsid w:val="00C97A53"/>
    <w:rsid w:val="00C97FA7"/>
    <w:rsid w:val="00CA0EBE"/>
    <w:rsid w:val="00CA3B42"/>
    <w:rsid w:val="00CA5AF8"/>
    <w:rsid w:val="00CB08FE"/>
    <w:rsid w:val="00CB1298"/>
    <w:rsid w:val="00CB41A4"/>
    <w:rsid w:val="00CB6160"/>
    <w:rsid w:val="00CB68A0"/>
    <w:rsid w:val="00CB7231"/>
    <w:rsid w:val="00CC05C6"/>
    <w:rsid w:val="00CC54AB"/>
    <w:rsid w:val="00CC5A12"/>
    <w:rsid w:val="00CD3DFF"/>
    <w:rsid w:val="00CD6C6C"/>
    <w:rsid w:val="00CE1C57"/>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1C83"/>
    <w:rsid w:val="00D135F8"/>
    <w:rsid w:val="00D1472D"/>
    <w:rsid w:val="00D17D2B"/>
    <w:rsid w:val="00D17FFC"/>
    <w:rsid w:val="00D207CF"/>
    <w:rsid w:val="00D20DD0"/>
    <w:rsid w:val="00D21E00"/>
    <w:rsid w:val="00D22565"/>
    <w:rsid w:val="00D24D6F"/>
    <w:rsid w:val="00D24EA2"/>
    <w:rsid w:val="00D34119"/>
    <w:rsid w:val="00D3762E"/>
    <w:rsid w:val="00D47BAD"/>
    <w:rsid w:val="00D50386"/>
    <w:rsid w:val="00D50E06"/>
    <w:rsid w:val="00D62AE0"/>
    <w:rsid w:val="00D649D5"/>
    <w:rsid w:val="00D654AD"/>
    <w:rsid w:val="00D65942"/>
    <w:rsid w:val="00D66FAC"/>
    <w:rsid w:val="00D71DE0"/>
    <w:rsid w:val="00D73477"/>
    <w:rsid w:val="00D73FD2"/>
    <w:rsid w:val="00D74BC6"/>
    <w:rsid w:val="00D76BE0"/>
    <w:rsid w:val="00D77545"/>
    <w:rsid w:val="00D77BAD"/>
    <w:rsid w:val="00D8000F"/>
    <w:rsid w:val="00D804A9"/>
    <w:rsid w:val="00D836FD"/>
    <w:rsid w:val="00D85C1D"/>
    <w:rsid w:val="00D8702B"/>
    <w:rsid w:val="00D875A2"/>
    <w:rsid w:val="00DA1BD0"/>
    <w:rsid w:val="00DA29D0"/>
    <w:rsid w:val="00DA6A6E"/>
    <w:rsid w:val="00DB0AC3"/>
    <w:rsid w:val="00DB0B14"/>
    <w:rsid w:val="00DB1CF7"/>
    <w:rsid w:val="00DB2956"/>
    <w:rsid w:val="00DB4419"/>
    <w:rsid w:val="00DB4C20"/>
    <w:rsid w:val="00DB4E41"/>
    <w:rsid w:val="00DB64E3"/>
    <w:rsid w:val="00DB7092"/>
    <w:rsid w:val="00DC32A6"/>
    <w:rsid w:val="00DC3E7B"/>
    <w:rsid w:val="00DC50CB"/>
    <w:rsid w:val="00DD5489"/>
    <w:rsid w:val="00DD7C00"/>
    <w:rsid w:val="00DE1C90"/>
    <w:rsid w:val="00DE3797"/>
    <w:rsid w:val="00DE7880"/>
    <w:rsid w:val="00DF054E"/>
    <w:rsid w:val="00DF3767"/>
    <w:rsid w:val="00DF73DE"/>
    <w:rsid w:val="00E00C2F"/>
    <w:rsid w:val="00E02F1E"/>
    <w:rsid w:val="00E063D5"/>
    <w:rsid w:val="00E119BF"/>
    <w:rsid w:val="00E11B32"/>
    <w:rsid w:val="00E11B53"/>
    <w:rsid w:val="00E12A58"/>
    <w:rsid w:val="00E14520"/>
    <w:rsid w:val="00E14765"/>
    <w:rsid w:val="00E14FAF"/>
    <w:rsid w:val="00E158B6"/>
    <w:rsid w:val="00E15CB0"/>
    <w:rsid w:val="00E21357"/>
    <w:rsid w:val="00E22675"/>
    <w:rsid w:val="00E26411"/>
    <w:rsid w:val="00E2656A"/>
    <w:rsid w:val="00E26870"/>
    <w:rsid w:val="00E27DDA"/>
    <w:rsid w:val="00E32179"/>
    <w:rsid w:val="00E32FD2"/>
    <w:rsid w:val="00E340A5"/>
    <w:rsid w:val="00E37DB3"/>
    <w:rsid w:val="00E40D93"/>
    <w:rsid w:val="00E421F9"/>
    <w:rsid w:val="00E47BB7"/>
    <w:rsid w:val="00E51F64"/>
    <w:rsid w:val="00E53A8C"/>
    <w:rsid w:val="00E57CD4"/>
    <w:rsid w:val="00E60CF4"/>
    <w:rsid w:val="00E64B35"/>
    <w:rsid w:val="00E6702F"/>
    <w:rsid w:val="00E71768"/>
    <w:rsid w:val="00E727CD"/>
    <w:rsid w:val="00E841D4"/>
    <w:rsid w:val="00E84A77"/>
    <w:rsid w:val="00E85928"/>
    <w:rsid w:val="00E85B80"/>
    <w:rsid w:val="00E961A2"/>
    <w:rsid w:val="00EA097C"/>
    <w:rsid w:val="00EA2E48"/>
    <w:rsid w:val="00EA7627"/>
    <w:rsid w:val="00EB0C1D"/>
    <w:rsid w:val="00EB1CE4"/>
    <w:rsid w:val="00EB51CB"/>
    <w:rsid w:val="00EC09B4"/>
    <w:rsid w:val="00EC11F8"/>
    <w:rsid w:val="00EC1591"/>
    <w:rsid w:val="00EC3076"/>
    <w:rsid w:val="00EC47D8"/>
    <w:rsid w:val="00EC6593"/>
    <w:rsid w:val="00ED0E17"/>
    <w:rsid w:val="00ED17D0"/>
    <w:rsid w:val="00ED2D36"/>
    <w:rsid w:val="00ED33A5"/>
    <w:rsid w:val="00ED59E2"/>
    <w:rsid w:val="00EE4C69"/>
    <w:rsid w:val="00EE7F46"/>
    <w:rsid w:val="00EF2668"/>
    <w:rsid w:val="00EF2D5E"/>
    <w:rsid w:val="00EF38DA"/>
    <w:rsid w:val="00EF4F24"/>
    <w:rsid w:val="00EF5316"/>
    <w:rsid w:val="00EF6CF8"/>
    <w:rsid w:val="00F02058"/>
    <w:rsid w:val="00F0538E"/>
    <w:rsid w:val="00F07123"/>
    <w:rsid w:val="00F0769C"/>
    <w:rsid w:val="00F1017C"/>
    <w:rsid w:val="00F106C2"/>
    <w:rsid w:val="00F119BC"/>
    <w:rsid w:val="00F11BAA"/>
    <w:rsid w:val="00F11BC9"/>
    <w:rsid w:val="00F137A0"/>
    <w:rsid w:val="00F22119"/>
    <w:rsid w:val="00F23F42"/>
    <w:rsid w:val="00F263C2"/>
    <w:rsid w:val="00F32ABA"/>
    <w:rsid w:val="00F368FE"/>
    <w:rsid w:val="00F41F34"/>
    <w:rsid w:val="00F42136"/>
    <w:rsid w:val="00F4218F"/>
    <w:rsid w:val="00F43CCA"/>
    <w:rsid w:val="00F4585A"/>
    <w:rsid w:val="00F45B8F"/>
    <w:rsid w:val="00F46942"/>
    <w:rsid w:val="00F514E7"/>
    <w:rsid w:val="00F51FC1"/>
    <w:rsid w:val="00F53946"/>
    <w:rsid w:val="00F5539A"/>
    <w:rsid w:val="00F55BA8"/>
    <w:rsid w:val="00F56E99"/>
    <w:rsid w:val="00F57266"/>
    <w:rsid w:val="00F6086B"/>
    <w:rsid w:val="00F60961"/>
    <w:rsid w:val="00F61623"/>
    <w:rsid w:val="00F61FCA"/>
    <w:rsid w:val="00F6331C"/>
    <w:rsid w:val="00F6374B"/>
    <w:rsid w:val="00F70BD4"/>
    <w:rsid w:val="00F81303"/>
    <w:rsid w:val="00F816AF"/>
    <w:rsid w:val="00F82229"/>
    <w:rsid w:val="00F826F8"/>
    <w:rsid w:val="00F91F1D"/>
    <w:rsid w:val="00F92794"/>
    <w:rsid w:val="00F92A74"/>
    <w:rsid w:val="00F97A1C"/>
    <w:rsid w:val="00FA07DB"/>
    <w:rsid w:val="00FA4976"/>
    <w:rsid w:val="00FA55D1"/>
    <w:rsid w:val="00FA7474"/>
    <w:rsid w:val="00FB136C"/>
    <w:rsid w:val="00FB24DC"/>
    <w:rsid w:val="00FB259D"/>
    <w:rsid w:val="00FB29D3"/>
    <w:rsid w:val="00FB3DC0"/>
    <w:rsid w:val="00FB5BD0"/>
    <w:rsid w:val="00FC251B"/>
    <w:rsid w:val="00FC55BC"/>
    <w:rsid w:val="00FD03F1"/>
    <w:rsid w:val="00FD3C54"/>
    <w:rsid w:val="00FD6F57"/>
    <w:rsid w:val="00FE0043"/>
    <w:rsid w:val="00FE01B0"/>
    <w:rsid w:val="00FE3100"/>
    <w:rsid w:val="00FE4E94"/>
    <w:rsid w:val="00FE5C76"/>
    <w:rsid w:val="00FF1683"/>
    <w:rsid w:val="00FF71F8"/>
    <w:rsid w:val="00FF78A4"/>
    <w:rsid w:val="649AE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styleId="Normlnweb">
    <w:name w:val="Normal (Web)"/>
    <w:basedOn w:val="Normln"/>
    <w:uiPriority w:val="99"/>
    <w:semiHidden/>
    <w:unhideWhenUsed/>
    <w:rsid w:val="0026749C"/>
    <w:rPr>
      <w:rFonts w:ascii="Times New Roman" w:hAnsi="Times New Roman" w:cs="Times New Roman"/>
      <w:sz w:val="24"/>
    </w:rPr>
  </w:style>
  <w:style w:type="paragraph" w:customStyle="1" w:styleId="paragraph">
    <w:name w:val="paragraph"/>
    <w:basedOn w:val="Normln"/>
    <w:rsid w:val="007D098A"/>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7D098A"/>
  </w:style>
  <w:style w:type="character" w:customStyle="1" w:styleId="eop">
    <w:name w:val="eop"/>
    <w:basedOn w:val="Standardnpsmoodstavce"/>
    <w:rsid w:val="007D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53">
      <w:bodyDiv w:val="1"/>
      <w:marLeft w:val="0"/>
      <w:marRight w:val="0"/>
      <w:marTop w:val="0"/>
      <w:marBottom w:val="0"/>
      <w:divBdr>
        <w:top w:val="none" w:sz="0" w:space="0" w:color="auto"/>
        <w:left w:val="none" w:sz="0" w:space="0" w:color="auto"/>
        <w:bottom w:val="none" w:sz="0" w:space="0" w:color="auto"/>
        <w:right w:val="none" w:sz="0" w:space="0" w:color="auto"/>
      </w:divBdr>
    </w:div>
    <w:div w:id="4871879">
      <w:bodyDiv w:val="1"/>
      <w:marLeft w:val="0"/>
      <w:marRight w:val="0"/>
      <w:marTop w:val="0"/>
      <w:marBottom w:val="0"/>
      <w:divBdr>
        <w:top w:val="none" w:sz="0" w:space="0" w:color="auto"/>
        <w:left w:val="none" w:sz="0" w:space="0" w:color="auto"/>
        <w:bottom w:val="none" w:sz="0" w:space="0" w:color="auto"/>
        <w:right w:val="none" w:sz="0" w:space="0" w:color="auto"/>
      </w:divBdr>
    </w:div>
    <w:div w:id="131674669">
      <w:bodyDiv w:val="1"/>
      <w:marLeft w:val="0"/>
      <w:marRight w:val="0"/>
      <w:marTop w:val="0"/>
      <w:marBottom w:val="0"/>
      <w:divBdr>
        <w:top w:val="none" w:sz="0" w:space="0" w:color="auto"/>
        <w:left w:val="none" w:sz="0" w:space="0" w:color="auto"/>
        <w:bottom w:val="none" w:sz="0" w:space="0" w:color="auto"/>
        <w:right w:val="none" w:sz="0" w:space="0" w:color="auto"/>
      </w:divBdr>
    </w:div>
    <w:div w:id="134177449">
      <w:bodyDiv w:val="1"/>
      <w:marLeft w:val="0"/>
      <w:marRight w:val="0"/>
      <w:marTop w:val="0"/>
      <w:marBottom w:val="0"/>
      <w:divBdr>
        <w:top w:val="none" w:sz="0" w:space="0" w:color="auto"/>
        <w:left w:val="none" w:sz="0" w:space="0" w:color="auto"/>
        <w:bottom w:val="none" w:sz="0" w:space="0" w:color="auto"/>
        <w:right w:val="none" w:sz="0" w:space="0" w:color="auto"/>
      </w:divBdr>
    </w:div>
    <w:div w:id="148249073">
      <w:bodyDiv w:val="1"/>
      <w:marLeft w:val="0"/>
      <w:marRight w:val="0"/>
      <w:marTop w:val="0"/>
      <w:marBottom w:val="0"/>
      <w:divBdr>
        <w:top w:val="none" w:sz="0" w:space="0" w:color="auto"/>
        <w:left w:val="none" w:sz="0" w:space="0" w:color="auto"/>
        <w:bottom w:val="none" w:sz="0" w:space="0" w:color="auto"/>
        <w:right w:val="none" w:sz="0" w:space="0" w:color="auto"/>
      </w:divBdr>
    </w:div>
    <w:div w:id="155344413">
      <w:bodyDiv w:val="1"/>
      <w:marLeft w:val="0"/>
      <w:marRight w:val="0"/>
      <w:marTop w:val="0"/>
      <w:marBottom w:val="0"/>
      <w:divBdr>
        <w:top w:val="none" w:sz="0" w:space="0" w:color="auto"/>
        <w:left w:val="none" w:sz="0" w:space="0" w:color="auto"/>
        <w:bottom w:val="none" w:sz="0" w:space="0" w:color="auto"/>
        <w:right w:val="none" w:sz="0" w:space="0" w:color="auto"/>
      </w:divBdr>
    </w:div>
    <w:div w:id="182087717">
      <w:bodyDiv w:val="1"/>
      <w:marLeft w:val="0"/>
      <w:marRight w:val="0"/>
      <w:marTop w:val="0"/>
      <w:marBottom w:val="0"/>
      <w:divBdr>
        <w:top w:val="none" w:sz="0" w:space="0" w:color="auto"/>
        <w:left w:val="none" w:sz="0" w:space="0" w:color="auto"/>
        <w:bottom w:val="none" w:sz="0" w:space="0" w:color="auto"/>
        <w:right w:val="none" w:sz="0" w:space="0" w:color="auto"/>
      </w:divBdr>
    </w:div>
    <w:div w:id="190265993">
      <w:bodyDiv w:val="1"/>
      <w:marLeft w:val="0"/>
      <w:marRight w:val="0"/>
      <w:marTop w:val="0"/>
      <w:marBottom w:val="0"/>
      <w:divBdr>
        <w:top w:val="none" w:sz="0" w:space="0" w:color="auto"/>
        <w:left w:val="none" w:sz="0" w:space="0" w:color="auto"/>
        <w:bottom w:val="none" w:sz="0" w:space="0" w:color="auto"/>
        <w:right w:val="none" w:sz="0" w:space="0" w:color="auto"/>
      </w:divBdr>
    </w:div>
    <w:div w:id="204607220">
      <w:bodyDiv w:val="1"/>
      <w:marLeft w:val="0"/>
      <w:marRight w:val="0"/>
      <w:marTop w:val="0"/>
      <w:marBottom w:val="0"/>
      <w:divBdr>
        <w:top w:val="none" w:sz="0" w:space="0" w:color="auto"/>
        <w:left w:val="none" w:sz="0" w:space="0" w:color="auto"/>
        <w:bottom w:val="none" w:sz="0" w:space="0" w:color="auto"/>
        <w:right w:val="none" w:sz="0" w:space="0" w:color="auto"/>
      </w:divBdr>
    </w:div>
    <w:div w:id="229121394">
      <w:bodyDiv w:val="1"/>
      <w:marLeft w:val="0"/>
      <w:marRight w:val="0"/>
      <w:marTop w:val="0"/>
      <w:marBottom w:val="0"/>
      <w:divBdr>
        <w:top w:val="none" w:sz="0" w:space="0" w:color="auto"/>
        <w:left w:val="none" w:sz="0" w:space="0" w:color="auto"/>
        <w:bottom w:val="none" w:sz="0" w:space="0" w:color="auto"/>
        <w:right w:val="none" w:sz="0" w:space="0" w:color="auto"/>
      </w:divBdr>
    </w:div>
    <w:div w:id="283391877">
      <w:bodyDiv w:val="1"/>
      <w:marLeft w:val="0"/>
      <w:marRight w:val="0"/>
      <w:marTop w:val="0"/>
      <w:marBottom w:val="0"/>
      <w:divBdr>
        <w:top w:val="none" w:sz="0" w:space="0" w:color="auto"/>
        <w:left w:val="none" w:sz="0" w:space="0" w:color="auto"/>
        <w:bottom w:val="none" w:sz="0" w:space="0" w:color="auto"/>
        <w:right w:val="none" w:sz="0" w:space="0" w:color="auto"/>
      </w:divBdr>
    </w:div>
    <w:div w:id="432823012">
      <w:bodyDiv w:val="1"/>
      <w:marLeft w:val="0"/>
      <w:marRight w:val="0"/>
      <w:marTop w:val="0"/>
      <w:marBottom w:val="0"/>
      <w:divBdr>
        <w:top w:val="none" w:sz="0" w:space="0" w:color="auto"/>
        <w:left w:val="none" w:sz="0" w:space="0" w:color="auto"/>
        <w:bottom w:val="none" w:sz="0" w:space="0" w:color="auto"/>
        <w:right w:val="none" w:sz="0" w:space="0" w:color="auto"/>
      </w:divBdr>
    </w:div>
    <w:div w:id="438912233">
      <w:bodyDiv w:val="1"/>
      <w:marLeft w:val="0"/>
      <w:marRight w:val="0"/>
      <w:marTop w:val="0"/>
      <w:marBottom w:val="0"/>
      <w:divBdr>
        <w:top w:val="none" w:sz="0" w:space="0" w:color="auto"/>
        <w:left w:val="none" w:sz="0" w:space="0" w:color="auto"/>
        <w:bottom w:val="none" w:sz="0" w:space="0" w:color="auto"/>
        <w:right w:val="none" w:sz="0" w:space="0" w:color="auto"/>
      </w:divBdr>
    </w:div>
    <w:div w:id="449514437">
      <w:bodyDiv w:val="1"/>
      <w:marLeft w:val="0"/>
      <w:marRight w:val="0"/>
      <w:marTop w:val="0"/>
      <w:marBottom w:val="0"/>
      <w:divBdr>
        <w:top w:val="none" w:sz="0" w:space="0" w:color="auto"/>
        <w:left w:val="none" w:sz="0" w:space="0" w:color="auto"/>
        <w:bottom w:val="none" w:sz="0" w:space="0" w:color="auto"/>
        <w:right w:val="none" w:sz="0" w:space="0" w:color="auto"/>
      </w:divBdr>
    </w:div>
    <w:div w:id="469786705">
      <w:bodyDiv w:val="1"/>
      <w:marLeft w:val="0"/>
      <w:marRight w:val="0"/>
      <w:marTop w:val="0"/>
      <w:marBottom w:val="0"/>
      <w:divBdr>
        <w:top w:val="none" w:sz="0" w:space="0" w:color="auto"/>
        <w:left w:val="none" w:sz="0" w:space="0" w:color="auto"/>
        <w:bottom w:val="none" w:sz="0" w:space="0" w:color="auto"/>
        <w:right w:val="none" w:sz="0" w:space="0" w:color="auto"/>
      </w:divBdr>
    </w:div>
    <w:div w:id="472337158">
      <w:bodyDiv w:val="1"/>
      <w:marLeft w:val="0"/>
      <w:marRight w:val="0"/>
      <w:marTop w:val="0"/>
      <w:marBottom w:val="0"/>
      <w:divBdr>
        <w:top w:val="none" w:sz="0" w:space="0" w:color="auto"/>
        <w:left w:val="none" w:sz="0" w:space="0" w:color="auto"/>
        <w:bottom w:val="none" w:sz="0" w:space="0" w:color="auto"/>
        <w:right w:val="none" w:sz="0" w:space="0" w:color="auto"/>
      </w:divBdr>
    </w:div>
    <w:div w:id="475531582">
      <w:bodyDiv w:val="1"/>
      <w:marLeft w:val="0"/>
      <w:marRight w:val="0"/>
      <w:marTop w:val="0"/>
      <w:marBottom w:val="0"/>
      <w:divBdr>
        <w:top w:val="none" w:sz="0" w:space="0" w:color="auto"/>
        <w:left w:val="none" w:sz="0" w:space="0" w:color="auto"/>
        <w:bottom w:val="none" w:sz="0" w:space="0" w:color="auto"/>
        <w:right w:val="none" w:sz="0" w:space="0" w:color="auto"/>
      </w:divBdr>
    </w:div>
    <w:div w:id="477234713">
      <w:bodyDiv w:val="1"/>
      <w:marLeft w:val="0"/>
      <w:marRight w:val="0"/>
      <w:marTop w:val="0"/>
      <w:marBottom w:val="0"/>
      <w:divBdr>
        <w:top w:val="none" w:sz="0" w:space="0" w:color="auto"/>
        <w:left w:val="none" w:sz="0" w:space="0" w:color="auto"/>
        <w:bottom w:val="none" w:sz="0" w:space="0" w:color="auto"/>
        <w:right w:val="none" w:sz="0" w:space="0" w:color="auto"/>
      </w:divBdr>
      <w:divsChild>
        <w:div w:id="646058963">
          <w:marLeft w:val="0"/>
          <w:marRight w:val="0"/>
          <w:marTop w:val="0"/>
          <w:marBottom w:val="0"/>
          <w:divBdr>
            <w:top w:val="none" w:sz="0" w:space="0" w:color="auto"/>
            <w:left w:val="none" w:sz="0" w:space="0" w:color="auto"/>
            <w:bottom w:val="none" w:sz="0" w:space="0" w:color="auto"/>
            <w:right w:val="none" w:sz="0" w:space="0" w:color="auto"/>
          </w:divBdr>
        </w:div>
        <w:div w:id="43450512">
          <w:marLeft w:val="0"/>
          <w:marRight w:val="0"/>
          <w:marTop w:val="0"/>
          <w:marBottom w:val="0"/>
          <w:divBdr>
            <w:top w:val="none" w:sz="0" w:space="0" w:color="auto"/>
            <w:left w:val="none" w:sz="0" w:space="0" w:color="auto"/>
            <w:bottom w:val="none" w:sz="0" w:space="0" w:color="auto"/>
            <w:right w:val="none" w:sz="0" w:space="0" w:color="auto"/>
          </w:divBdr>
        </w:div>
        <w:div w:id="203446293">
          <w:marLeft w:val="0"/>
          <w:marRight w:val="0"/>
          <w:marTop w:val="0"/>
          <w:marBottom w:val="0"/>
          <w:divBdr>
            <w:top w:val="none" w:sz="0" w:space="0" w:color="auto"/>
            <w:left w:val="none" w:sz="0" w:space="0" w:color="auto"/>
            <w:bottom w:val="none" w:sz="0" w:space="0" w:color="auto"/>
            <w:right w:val="none" w:sz="0" w:space="0" w:color="auto"/>
          </w:divBdr>
        </w:div>
        <w:div w:id="914439957">
          <w:marLeft w:val="0"/>
          <w:marRight w:val="0"/>
          <w:marTop w:val="0"/>
          <w:marBottom w:val="0"/>
          <w:divBdr>
            <w:top w:val="none" w:sz="0" w:space="0" w:color="auto"/>
            <w:left w:val="none" w:sz="0" w:space="0" w:color="auto"/>
            <w:bottom w:val="none" w:sz="0" w:space="0" w:color="auto"/>
            <w:right w:val="none" w:sz="0" w:space="0" w:color="auto"/>
          </w:divBdr>
        </w:div>
      </w:divsChild>
    </w:div>
    <w:div w:id="480733687">
      <w:bodyDiv w:val="1"/>
      <w:marLeft w:val="0"/>
      <w:marRight w:val="0"/>
      <w:marTop w:val="0"/>
      <w:marBottom w:val="0"/>
      <w:divBdr>
        <w:top w:val="none" w:sz="0" w:space="0" w:color="auto"/>
        <w:left w:val="none" w:sz="0" w:space="0" w:color="auto"/>
        <w:bottom w:val="none" w:sz="0" w:space="0" w:color="auto"/>
        <w:right w:val="none" w:sz="0" w:space="0" w:color="auto"/>
      </w:divBdr>
    </w:div>
    <w:div w:id="511384859">
      <w:bodyDiv w:val="1"/>
      <w:marLeft w:val="0"/>
      <w:marRight w:val="0"/>
      <w:marTop w:val="0"/>
      <w:marBottom w:val="0"/>
      <w:divBdr>
        <w:top w:val="none" w:sz="0" w:space="0" w:color="auto"/>
        <w:left w:val="none" w:sz="0" w:space="0" w:color="auto"/>
        <w:bottom w:val="none" w:sz="0" w:space="0" w:color="auto"/>
        <w:right w:val="none" w:sz="0" w:space="0" w:color="auto"/>
      </w:divBdr>
    </w:div>
    <w:div w:id="596790920">
      <w:bodyDiv w:val="1"/>
      <w:marLeft w:val="0"/>
      <w:marRight w:val="0"/>
      <w:marTop w:val="0"/>
      <w:marBottom w:val="0"/>
      <w:divBdr>
        <w:top w:val="none" w:sz="0" w:space="0" w:color="auto"/>
        <w:left w:val="none" w:sz="0" w:space="0" w:color="auto"/>
        <w:bottom w:val="none" w:sz="0" w:space="0" w:color="auto"/>
        <w:right w:val="none" w:sz="0" w:space="0" w:color="auto"/>
      </w:divBdr>
    </w:div>
    <w:div w:id="668756170">
      <w:bodyDiv w:val="1"/>
      <w:marLeft w:val="0"/>
      <w:marRight w:val="0"/>
      <w:marTop w:val="0"/>
      <w:marBottom w:val="0"/>
      <w:divBdr>
        <w:top w:val="none" w:sz="0" w:space="0" w:color="auto"/>
        <w:left w:val="none" w:sz="0" w:space="0" w:color="auto"/>
        <w:bottom w:val="none" w:sz="0" w:space="0" w:color="auto"/>
        <w:right w:val="none" w:sz="0" w:space="0" w:color="auto"/>
      </w:divBdr>
    </w:div>
    <w:div w:id="690111258">
      <w:bodyDiv w:val="1"/>
      <w:marLeft w:val="0"/>
      <w:marRight w:val="0"/>
      <w:marTop w:val="0"/>
      <w:marBottom w:val="0"/>
      <w:divBdr>
        <w:top w:val="none" w:sz="0" w:space="0" w:color="auto"/>
        <w:left w:val="none" w:sz="0" w:space="0" w:color="auto"/>
        <w:bottom w:val="none" w:sz="0" w:space="0" w:color="auto"/>
        <w:right w:val="none" w:sz="0" w:space="0" w:color="auto"/>
      </w:divBdr>
    </w:div>
    <w:div w:id="696856003">
      <w:bodyDiv w:val="1"/>
      <w:marLeft w:val="0"/>
      <w:marRight w:val="0"/>
      <w:marTop w:val="0"/>
      <w:marBottom w:val="0"/>
      <w:divBdr>
        <w:top w:val="none" w:sz="0" w:space="0" w:color="auto"/>
        <w:left w:val="none" w:sz="0" w:space="0" w:color="auto"/>
        <w:bottom w:val="none" w:sz="0" w:space="0" w:color="auto"/>
        <w:right w:val="none" w:sz="0" w:space="0" w:color="auto"/>
      </w:divBdr>
    </w:div>
    <w:div w:id="744686417">
      <w:bodyDiv w:val="1"/>
      <w:marLeft w:val="0"/>
      <w:marRight w:val="0"/>
      <w:marTop w:val="0"/>
      <w:marBottom w:val="0"/>
      <w:divBdr>
        <w:top w:val="none" w:sz="0" w:space="0" w:color="auto"/>
        <w:left w:val="none" w:sz="0" w:space="0" w:color="auto"/>
        <w:bottom w:val="none" w:sz="0" w:space="0" w:color="auto"/>
        <w:right w:val="none" w:sz="0" w:space="0" w:color="auto"/>
      </w:divBdr>
    </w:div>
    <w:div w:id="767391828">
      <w:bodyDiv w:val="1"/>
      <w:marLeft w:val="0"/>
      <w:marRight w:val="0"/>
      <w:marTop w:val="0"/>
      <w:marBottom w:val="0"/>
      <w:divBdr>
        <w:top w:val="none" w:sz="0" w:space="0" w:color="auto"/>
        <w:left w:val="none" w:sz="0" w:space="0" w:color="auto"/>
        <w:bottom w:val="none" w:sz="0" w:space="0" w:color="auto"/>
        <w:right w:val="none" w:sz="0" w:space="0" w:color="auto"/>
      </w:divBdr>
    </w:div>
    <w:div w:id="776949100">
      <w:bodyDiv w:val="1"/>
      <w:marLeft w:val="0"/>
      <w:marRight w:val="0"/>
      <w:marTop w:val="0"/>
      <w:marBottom w:val="0"/>
      <w:divBdr>
        <w:top w:val="none" w:sz="0" w:space="0" w:color="auto"/>
        <w:left w:val="none" w:sz="0" w:space="0" w:color="auto"/>
        <w:bottom w:val="none" w:sz="0" w:space="0" w:color="auto"/>
        <w:right w:val="none" w:sz="0" w:space="0" w:color="auto"/>
      </w:divBdr>
      <w:divsChild>
        <w:div w:id="431556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5235503">
      <w:bodyDiv w:val="1"/>
      <w:marLeft w:val="0"/>
      <w:marRight w:val="0"/>
      <w:marTop w:val="0"/>
      <w:marBottom w:val="0"/>
      <w:divBdr>
        <w:top w:val="none" w:sz="0" w:space="0" w:color="auto"/>
        <w:left w:val="none" w:sz="0" w:space="0" w:color="auto"/>
        <w:bottom w:val="none" w:sz="0" w:space="0" w:color="auto"/>
        <w:right w:val="none" w:sz="0" w:space="0" w:color="auto"/>
      </w:divBdr>
    </w:div>
    <w:div w:id="984626329">
      <w:bodyDiv w:val="1"/>
      <w:marLeft w:val="0"/>
      <w:marRight w:val="0"/>
      <w:marTop w:val="0"/>
      <w:marBottom w:val="0"/>
      <w:divBdr>
        <w:top w:val="none" w:sz="0" w:space="0" w:color="auto"/>
        <w:left w:val="none" w:sz="0" w:space="0" w:color="auto"/>
        <w:bottom w:val="none" w:sz="0" w:space="0" w:color="auto"/>
        <w:right w:val="none" w:sz="0" w:space="0" w:color="auto"/>
      </w:divBdr>
    </w:div>
    <w:div w:id="993029576">
      <w:bodyDiv w:val="1"/>
      <w:marLeft w:val="0"/>
      <w:marRight w:val="0"/>
      <w:marTop w:val="0"/>
      <w:marBottom w:val="0"/>
      <w:divBdr>
        <w:top w:val="none" w:sz="0" w:space="0" w:color="auto"/>
        <w:left w:val="none" w:sz="0" w:space="0" w:color="auto"/>
        <w:bottom w:val="none" w:sz="0" w:space="0" w:color="auto"/>
        <w:right w:val="none" w:sz="0" w:space="0" w:color="auto"/>
      </w:divBdr>
      <w:divsChild>
        <w:div w:id="795754150">
          <w:blockQuote w:val="1"/>
          <w:marLeft w:val="225"/>
          <w:marRight w:val="0"/>
          <w:marTop w:val="0"/>
          <w:marBottom w:val="0"/>
          <w:divBdr>
            <w:top w:val="none" w:sz="0" w:space="0" w:color="auto"/>
            <w:left w:val="none" w:sz="0" w:space="0" w:color="auto"/>
            <w:bottom w:val="none" w:sz="0" w:space="0" w:color="auto"/>
            <w:right w:val="none" w:sz="0" w:space="0" w:color="auto"/>
          </w:divBdr>
        </w:div>
        <w:div w:id="10638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4847150">
      <w:bodyDiv w:val="1"/>
      <w:marLeft w:val="0"/>
      <w:marRight w:val="0"/>
      <w:marTop w:val="0"/>
      <w:marBottom w:val="0"/>
      <w:divBdr>
        <w:top w:val="none" w:sz="0" w:space="0" w:color="auto"/>
        <w:left w:val="none" w:sz="0" w:space="0" w:color="auto"/>
        <w:bottom w:val="none" w:sz="0" w:space="0" w:color="auto"/>
        <w:right w:val="none" w:sz="0" w:space="0" w:color="auto"/>
      </w:divBdr>
    </w:div>
    <w:div w:id="1118570914">
      <w:bodyDiv w:val="1"/>
      <w:marLeft w:val="0"/>
      <w:marRight w:val="0"/>
      <w:marTop w:val="0"/>
      <w:marBottom w:val="0"/>
      <w:divBdr>
        <w:top w:val="none" w:sz="0" w:space="0" w:color="auto"/>
        <w:left w:val="none" w:sz="0" w:space="0" w:color="auto"/>
        <w:bottom w:val="none" w:sz="0" w:space="0" w:color="auto"/>
        <w:right w:val="none" w:sz="0" w:space="0" w:color="auto"/>
      </w:divBdr>
    </w:div>
    <w:div w:id="1202092322">
      <w:bodyDiv w:val="1"/>
      <w:marLeft w:val="0"/>
      <w:marRight w:val="0"/>
      <w:marTop w:val="0"/>
      <w:marBottom w:val="0"/>
      <w:divBdr>
        <w:top w:val="none" w:sz="0" w:space="0" w:color="auto"/>
        <w:left w:val="none" w:sz="0" w:space="0" w:color="auto"/>
        <w:bottom w:val="none" w:sz="0" w:space="0" w:color="auto"/>
        <w:right w:val="none" w:sz="0" w:space="0" w:color="auto"/>
      </w:divBdr>
    </w:div>
    <w:div w:id="1223758554">
      <w:bodyDiv w:val="1"/>
      <w:marLeft w:val="0"/>
      <w:marRight w:val="0"/>
      <w:marTop w:val="0"/>
      <w:marBottom w:val="0"/>
      <w:divBdr>
        <w:top w:val="none" w:sz="0" w:space="0" w:color="auto"/>
        <w:left w:val="none" w:sz="0" w:space="0" w:color="auto"/>
        <w:bottom w:val="none" w:sz="0" w:space="0" w:color="auto"/>
        <w:right w:val="none" w:sz="0" w:space="0" w:color="auto"/>
      </w:divBdr>
      <w:divsChild>
        <w:div w:id="895244119">
          <w:marLeft w:val="0"/>
          <w:marRight w:val="0"/>
          <w:marTop w:val="0"/>
          <w:marBottom w:val="0"/>
          <w:divBdr>
            <w:top w:val="none" w:sz="0" w:space="0" w:color="auto"/>
            <w:left w:val="none" w:sz="0" w:space="0" w:color="auto"/>
            <w:bottom w:val="none" w:sz="0" w:space="0" w:color="auto"/>
            <w:right w:val="none" w:sz="0" w:space="0" w:color="auto"/>
          </w:divBdr>
        </w:div>
        <w:div w:id="1395591347">
          <w:marLeft w:val="0"/>
          <w:marRight w:val="0"/>
          <w:marTop w:val="0"/>
          <w:marBottom w:val="0"/>
          <w:divBdr>
            <w:top w:val="none" w:sz="0" w:space="0" w:color="auto"/>
            <w:left w:val="none" w:sz="0" w:space="0" w:color="auto"/>
            <w:bottom w:val="none" w:sz="0" w:space="0" w:color="auto"/>
            <w:right w:val="none" w:sz="0" w:space="0" w:color="auto"/>
          </w:divBdr>
        </w:div>
        <w:div w:id="1239511049">
          <w:marLeft w:val="0"/>
          <w:marRight w:val="0"/>
          <w:marTop w:val="0"/>
          <w:marBottom w:val="0"/>
          <w:divBdr>
            <w:top w:val="none" w:sz="0" w:space="0" w:color="auto"/>
            <w:left w:val="none" w:sz="0" w:space="0" w:color="auto"/>
            <w:bottom w:val="none" w:sz="0" w:space="0" w:color="auto"/>
            <w:right w:val="none" w:sz="0" w:space="0" w:color="auto"/>
          </w:divBdr>
        </w:div>
        <w:div w:id="966738330">
          <w:marLeft w:val="0"/>
          <w:marRight w:val="0"/>
          <w:marTop w:val="0"/>
          <w:marBottom w:val="0"/>
          <w:divBdr>
            <w:top w:val="none" w:sz="0" w:space="0" w:color="auto"/>
            <w:left w:val="none" w:sz="0" w:space="0" w:color="auto"/>
            <w:bottom w:val="none" w:sz="0" w:space="0" w:color="auto"/>
            <w:right w:val="none" w:sz="0" w:space="0" w:color="auto"/>
          </w:divBdr>
        </w:div>
      </w:divsChild>
    </w:div>
    <w:div w:id="1227961282">
      <w:bodyDiv w:val="1"/>
      <w:marLeft w:val="0"/>
      <w:marRight w:val="0"/>
      <w:marTop w:val="0"/>
      <w:marBottom w:val="0"/>
      <w:divBdr>
        <w:top w:val="none" w:sz="0" w:space="0" w:color="auto"/>
        <w:left w:val="none" w:sz="0" w:space="0" w:color="auto"/>
        <w:bottom w:val="none" w:sz="0" w:space="0" w:color="auto"/>
        <w:right w:val="none" w:sz="0" w:space="0" w:color="auto"/>
      </w:divBdr>
    </w:div>
    <w:div w:id="1278608659">
      <w:bodyDiv w:val="1"/>
      <w:marLeft w:val="0"/>
      <w:marRight w:val="0"/>
      <w:marTop w:val="0"/>
      <w:marBottom w:val="0"/>
      <w:divBdr>
        <w:top w:val="none" w:sz="0" w:space="0" w:color="auto"/>
        <w:left w:val="none" w:sz="0" w:space="0" w:color="auto"/>
        <w:bottom w:val="none" w:sz="0" w:space="0" w:color="auto"/>
        <w:right w:val="none" w:sz="0" w:space="0" w:color="auto"/>
      </w:divBdr>
    </w:div>
    <w:div w:id="1279944020">
      <w:bodyDiv w:val="1"/>
      <w:marLeft w:val="0"/>
      <w:marRight w:val="0"/>
      <w:marTop w:val="0"/>
      <w:marBottom w:val="0"/>
      <w:divBdr>
        <w:top w:val="none" w:sz="0" w:space="0" w:color="auto"/>
        <w:left w:val="none" w:sz="0" w:space="0" w:color="auto"/>
        <w:bottom w:val="none" w:sz="0" w:space="0" w:color="auto"/>
        <w:right w:val="none" w:sz="0" w:space="0" w:color="auto"/>
      </w:divBdr>
    </w:div>
    <w:div w:id="1374840201">
      <w:bodyDiv w:val="1"/>
      <w:marLeft w:val="0"/>
      <w:marRight w:val="0"/>
      <w:marTop w:val="0"/>
      <w:marBottom w:val="0"/>
      <w:divBdr>
        <w:top w:val="none" w:sz="0" w:space="0" w:color="auto"/>
        <w:left w:val="none" w:sz="0" w:space="0" w:color="auto"/>
        <w:bottom w:val="none" w:sz="0" w:space="0" w:color="auto"/>
        <w:right w:val="none" w:sz="0" w:space="0" w:color="auto"/>
      </w:divBdr>
    </w:div>
    <w:div w:id="1391883508">
      <w:bodyDiv w:val="1"/>
      <w:marLeft w:val="0"/>
      <w:marRight w:val="0"/>
      <w:marTop w:val="0"/>
      <w:marBottom w:val="0"/>
      <w:divBdr>
        <w:top w:val="none" w:sz="0" w:space="0" w:color="auto"/>
        <w:left w:val="none" w:sz="0" w:space="0" w:color="auto"/>
        <w:bottom w:val="none" w:sz="0" w:space="0" w:color="auto"/>
        <w:right w:val="none" w:sz="0" w:space="0" w:color="auto"/>
      </w:divBdr>
    </w:div>
    <w:div w:id="1488597067">
      <w:bodyDiv w:val="1"/>
      <w:marLeft w:val="0"/>
      <w:marRight w:val="0"/>
      <w:marTop w:val="0"/>
      <w:marBottom w:val="0"/>
      <w:divBdr>
        <w:top w:val="none" w:sz="0" w:space="0" w:color="auto"/>
        <w:left w:val="none" w:sz="0" w:space="0" w:color="auto"/>
        <w:bottom w:val="none" w:sz="0" w:space="0" w:color="auto"/>
        <w:right w:val="none" w:sz="0" w:space="0" w:color="auto"/>
      </w:divBdr>
    </w:div>
    <w:div w:id="1503667401">
      <w:bodyDiv w:val="1"/>
      <w:marLeft w:val="0"/>
      <w:marRight w:val="0"/>
      <w:marTop w:val="0"/>
      <w:marBottom w:val="0"/>
      <w:divBdr>
        <w:top w:val="none" w:sz="0" w:space="0" w:color="auto"/>
        <w:left w:val="none" w:sz="0" w:space="0" w:color="auto"/>
        <w:bottom w:val="none" w:sz="0" w:space="0" w:color="auto"/>
        <w:right w:val="none" w:sz="0" w:space="0" w:color="auto"/>
      </w:divBdr>
    </w:div>
    <w:div w:id="1543127081">
      <w:bodyDiv w:val="1"/>
      <w:marLeft w:val="0"/>
      <w:marRight w:val="0"/>
      <w:marTop w:val="0"/>
      <w:marBottom w:val="0"/>
      <w:divBdr>
        <w:top w:val="none" w:sz="0" w:space="0" w:color="auto"/>
        <w:left w:val="none" w:sz="0" w:space="0" w:color="auto"/>
        <w:bottom w:val="none" w:sz="0" w:space="0" w:color="auto"/>
        <w:right w:val="none" w:sz="0" w:space="0" w:color="auto"/>
      </w:divBdr>
      <w:divsChild>
        <w:div w:id="10112236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7140277">
      <w:bodyDiv w:val="1"/>
      <w:marLeft w:val="0"/>
      <w:marRight w:val="0"/>
      <w:marTop w:val="0"/>
      <w:marBottom w:val="0"/>
      <w:divBdr>
        <w:top w:val="none" w:sz="0" w:space="0" w:color="auto"/>
        <w:left w:val="none" w:sz="0" w:space="0" w:color="auto"/>
        <w:bottom w:val="none" w:sz="0" w:space="0" w:color="auto"/>
        <w:right w:val="none" w:sz="0" w:space="0" w:color="auto"/>
      </w:divBdr>
    </w:div>
    <w:div w:id="1556232374">
      <w:bodyDiv w:val="1"/>
      <w:marLeft w:val="0"/>
      <w:marRight w:val="0"/>
      <w:marTop w:val="0"/>
      <w:marBottom w:val="0"/>
      <w:divBdr>
        <w:top w:val="none" w:sz="0" w:space="0" w:color="auto"/>
        <w:left w:val="none" w:sz="0" w:space="0" w:color="auto"/>
        <w:bottom w:val="none" w:sz="0" w:space="0" w:color="auto"/>
        <w:right w:val="none" w:sz="0" w:space="0" w:color="auto"/>
      </w:divBdr>
      <w:divsChild>
        <w:div w:id="783616800">
          <w:marLeft w:val="0"/>
          <w:marRight w:val="0"/>
          <w:marTop w:val="0"/>
          <w:marBottom w:val="0"/>
          <w:divBdr>
            <w:top w:val="none" w:sz="0" w:space="0" w:color="auto"/>
            <w:left w:val="none" w:sz="0" w:space="0" w:color="auto"/>
            <w:bottom w:val="none" w:sz="0" w:space="0" w:color="auto"/>
            <w:right w:val="none" w:sz="0" w:space="0" w:color="auto"/>
          </w:divBdr>
        </w:div>
        <w:div w:id="1640912084">
          <w:marLeft w:val="0"/>
          <w:marRight w:val="0"/>
          <w:marTop w:val="0"/>
          <w:marBottom w:val="0"/>
          <w:divBdr>
            <w:top w:val="none" w:sz="0" w:space="0" w:color="auto"/>
            <w:left w:val="none" w:sz="0" w:space="0" w:color="auto"/>
            <w:bottom w:val="none" w:sz="0" w:space="0" w:color="auto"/>
            <w:right w:val="none" w:sz="0" w:space="0" w:color="auto"/>
          </w:divBdr>
        </w:div>
        <w:div w:id="1744523417">
          <w:marLeft w:val="0"/>
          <w:marRight w:val="0"/>
          <w:marTop w:val="0"/>
          <w:marBottom w:val="0"/>
          <w:divBdr>
            <w:top w:val="none" w:sz="0" w:space="0" w:color="auto"/>
            <w:left w:val="none" w:sz="0" w:space="0" w:color="auto"/>
            <w:bottom w:val="none" w:sz="0" w:space="0" w:color="auto"/>
            <w:right w:val="none" w:sz="0" w:space="0" w:color="auto"/>
          </w:divBdr>
        </w:div>
        <w:div w:id="573929346">
          <w:marLeft w:val="0"/>
          <w:marRight w:val="0"/>
          <w:marTop w:val="0"/>
          <w:marBottom w:val="0"/>
          <w:divBdr>
            <w:top w:val="none" w:sz="0" w:space="0" w:color="auto"/>
            <w:left w:val="none" w:sz="0" w:space="0" w:color="auto"/>
            <w:bottom w:val="none" w:sz="0" w:space="0" w:color="auto"/>
            <w:right w:val="none" w:sz="0" w:space="0" w:color="auto"/>
          </w:divBdr>
        </w:div>
      </w:divsChild>
    </w:div>
    <w:div w:id="1633634138">
      <w:bodyDiv w:val="1"/>
      <w:marLeft w:val="0"/>
      <w:marRight w:val="0"/>
      <w:marTop w:val="0"/>
      <w:marBottom w:val="0"/>
      <w:divBdr>
        <w:top w:val="none" w:sz="0" w:space="0" w:color="auto"/>
        <w:left w:val="none" w:sz="0" w:space="0" w:color="auto"/>
        <w:bottom w:val="none" w:sz="0" w:space="0" w:color="auto"/>
        <w:right w:val="none" w:sz="0" w:space="0" w:color="auto"/>
      </w:divBdr>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701319767">
      <w:bodyDiv w:val="1"/>
      <w:marLeft w:val="0"/>
      <w:marRight w:val="0"/>
      <w:marTop w:val="0"/>
      <w:marBottom w:val="0"/>
      <w:divBdr>
        <w:top w:val="none" w:sz="0" w:space="0" w:color="auto"/>
        <w:left w:val="none" w:sz="0" w:space="0" w:color="auto"/>
        <w:bottom w:val="none" w:sz="0" w:space="0" w:color="auto"/>
        <w:right w:val="none" w:sz="0" w:space="0" w:color="auto"/>
      </w:divBdr>
    </w:div>
    <w:div w:id="1713112758">
      <w:bodyDiv w:val="1"/>
      <w:marLeft w:val="0"/>
      <w:marRight w:val="0"/>
      <w:marTop w:val="0"/>
      <w:marBottom w:val="0"/>
      <w:divBdr>
        <w:top w:val="none" w:sz="0" w:space="0" w:color="auto"/>
        <w:left w:val="none" w:sz="0" w:space="0" w:color="auto"/>
        <w:bottom w:val="none" w:sz="0" w:space="0" w:color="auto"/>
        <w:right w:val="none" w:sz="0" w:space="0" w:color="auto"/>
      </w:divBdr>
    </w:div>
    <w:div w:id="1726024805">
      <w:bodyDiv w:val="1"/>
      <w:marLeft w:val="0"/>
      <w:marRight w:val="0"/>
      <w:marTop w:val="0"/>
      <w:marBottom w:val="0"/>
      <w:divBdr>
        <w:top w:val="none" w:sz="0" w:space="0" w:color="auto"/>
        <w:left w:val="none" w:sz="0" w:space="0" w:color="auto"/>
        <w:bottom w:val="none" w:sz="0" w:space="0" w:color="auto"/>
        <w:right w:val="none" w:sz="0" w:space="0" w:color="auto"/>
      </w:divBdr>
    </w:div>
    <w:div w:id="1768572842">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2031910857">
      <w:bodyDiv w:val="1"/>
      <w:marLeft w:val="0"/>
      <w:marRight w:val="0"/>
      <w:marTop w:val="0"/>
      <w:marBottom w:val="0"/>
      <w:divBdr>
        <w:top w:val="none" w:sz="0" w:space="0" w:color="auto"/>
        <w:left w:val="none" w:sz="0" w:space="0" w:color="auto"/>
        <w:bottom w:val="none" w:sz="0" w:space="0" w:color="auto"/>
        <w:right w:val="none" w:sz="0" w:space="0" w:color="auto"/>
      </w:divBdr>
    </w:div>
    <w:div w:id="2044674383">
      <w:bodyDiv w:val="1"/>
      <w:marLeft w:val="0"/>
      <w:marRight w:val="0"/>
      <w:marTop w:val="0"/>
      <w:marBottom w:val="0"/>
      <w:divBdr>
        <w:top w:val="none" w:sz="0" w:space="0" w:color="auto"/>
        <w:left w:val="none" w:sz="0" w:space="0" w:color="auto"/>
        <w:bottom w:val="none" w:sz="0" w:space="0" w:color="auto"/>
        <w:right w:val="none" w:sz="0" w:space="0" w:color="auto"/>
      </w:divBdr>
    </w:div>
    <w:div w:id="2054957661">
      <w:bodyDiv w:val="1"/>
      <w:marLeft w:val="0"/>
      <w:marRight w:val="0"/>
      <w:marTop w:val="0"/>
      <w:marBottom w:val="0"/>
      <w:divBdr>
        <w:top w:val="none" w:sz="0" w:space="0" w:color="auto"/>
        <w:left w:val="none" w:sz="0" w:space="0" w:color="auto"/>
        <w:bottom w:val="none" w:sz="0" w:space="0" w:color="auto"/>
        <w:right w:val="none" w:sz="0" w:space="0" w:color="auto"/>
      </w:divBdr>
    </w:div>
    <w:div w:id="2106923199">
      <w:bodyDiv w:val="1"/>
      <w:marLeft w:val="0"/>
      <w:marRight w:val="0"/>
      <w:marTop w:val="0"/>
      <w:marBottom w:val="0"/>
      <w:divBdr>
        <w:top w:val="none" w:sz="0" w:space="0" w:color="auto"/>
        <w:left w:val="none" w:sz="0" w:space="0" w:color="auto"/>
        <w:bottom w:val="none" w:sz="0" w:space="0" w:color="auto"/>
        <w:right w:val="none" w:sz="0" w:space="0" w:color="auto"/>
      </w:divBdr>
    </w:div>
    <w:div w:id="2112777246">
      <w:bodyDiv w:val="1"/>
      <w:marLeft w:val="0"/>
      <w:marRight w:val="0"/>
      <w:marTop w:val="0"/>
      <w:marBottom w:val="0"/>
      <w:divBdr>
        <w:top w:val="none" w:sz="0" w:space="0" w:color="auto"/>
        <w:left w:val="none" w:sz="0" w:space="0" w:color="auto"/>
        <w:bottom w:val="none" w:sz="0" w:space="0" w:color="auto"/>
        <w:right w:val="none" w:sz="0" w:space="0" w:color="auto"/>
      </w:divBdr>
    </w:div>
    <w:div w:id="2115129676">
      <w:bodyDiv w:val="1"/>
      <w:marLeft w:val="0"/>
      <w:marRight w:val="0"/>
      <w:marTop w:val="0"/>
      <w:marBottom w:val="0"/>
      <w:divBdr>
        <w:top w:val="none" w:sz="0" w:space="0" w:color="auto"/>
        <w:left w:val="none" w:sz="0" w:space="0" w:color="auto"/>
        <w:bottom w:val="none" w:sz="0" w:space="0" w:color="auto"/>
        <w:right w:val="none" w:sz="0" w:space="0" w:color="auto"/>
      </w:divBdr>
    </w:div>
    <w:div w:id="21275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edral@insighters.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3894</Characters>
  <Application>Microsoft Office Word</Application>
  <DocSecurity>4</DocSecurity>
  <Lines>32</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Luberová Kateřina</cp:lastModifiedBy>
  <cp:revision>2</cp:revision>
  <cp:lastPrinted>2024-09-26T07:48:00Z</cp:lastPrinted>
  <dcterms:created xsi:type="dcterms:W3CDTF">2026-02-19T08:46:00Z</dcterms:created>
  <dcterms:modified xsi:type="dcterms:W3CDTF">2026-02-19T08:46:00Z</dcterms:modified>
</cp:coreProperties>
</file>